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color w:val="auto"/>
          <w:kern w:val="2"/>
          <w:sz w:val="24"/>
          <w:szCs w:val="22"/>
        </w:rPr>
        <w:id w:val="2042711022"/>
        <w:docPartObj>
          <w:docPartGallery w:val="Table of Contents"/>
          <w:docPartUnique/>
        </w:docPartObj>
      </w:sdtPr>
      <w:sdtEndPr>
        <w:rPr>
          <w:rFonts w:ascii="仿宋" w:hAnsi="仿宋" w:eastAsia="仿宋" w:cstheme="minorBidi"/>
          <w:b/>
          <w:bCs/>
          <w:color w:val="auto"/>
          <w:kern w:val="2"/>
          <w:sz w:val="24"/>
          <w:szCs w:val="22"/>
          <w:lang w:val="zh-CN"/>
        </w:rPr>
      </w:sdtEndPr>
      <w:sdtContent>
        <w:p>
          <w:pPr>
            <w:pStyle w:val="21"/>
            <w:jc w:val="center"/>
            <w:rPr>
              <w:rFonts w:hint="eastAsia" w:ascii="仿宋" w:hAnsi="仿宋" w:eastAsia="仿宋" w:cstheme="minorBidi"/>
              <w:b/>
              <w:bCs/>
              <w:color w:val="auto"/>
              <w:kern w:val="2"/>
              <w:sz w:val="36"/>
              <w:szCs w:val="32"/>
            </w:rPr>
          </w:pPr>
          <w:r>
            <w:rPr>
              <w:rFonts w:hint="eastAsia" w:ascii="仿宋" w:hAnsi="仿宋" w:eastAsia="仿宋" w:cstheme="minorBidi"/>
              <w:b/>
              <w:bCs/>
              <w:color w:val="auto"/>
              <w:kern w:val="2"/>
              <w:sz w:val="36"/>
              <w:szCs w:val="32"/>
            </w:rPr>
            <w:t>重庆文理学院</w:t>
          </w:r>
          <w:r>
            <w:rPr>
              <w:rFonts w:hint="eastAsia" w:ascii="仿宋" w:hAnsi="仿宋" w:eastAsia="仿宋" w:cstheme="minorBidi"/>
              <w:b/>
              <w:bCs/>
              <w:color w:val="auto"/>
              <w:kern w:val="2"/>
              <w:sz w:val="36"/>
              <w:szCs w:val="32"/>
              <w:lang w:eastAsia="zh-CN"/>
            </w:rPr>
            <w:t>《</w:t>
          </w:r>
          <w:r>
            <w:rPr>
              <w:rFonts w:hint="eastAsia" w:ascii="仿宋" w:hAnsi="仿宋" w:eastAsia="仿宋" w:cstheme="minorBidi"/>
              <w:b/>
              <w:bCs/>
              <w:color w:val="auto"/>
              <w:kern w:val="2"/>
              <w:sz w:val="36"/>
              <w:szCs w:val="32"/>
            </w:rPr>
            <w:t>军事理论</w:t>
          </w:r>
          <w:r>
            <w:rPr>
              <w:rFonts w:hint="eastAsia" w:ascii="仿宋" w:hAnsi="仿宋" w:eastAsia="仿宋" w:cstheme="minorBidi"/>
              <w:b/>
              <w:bCs/>
              <w:color w:val="auto"/>
              <w:kern w:val="2"/>
              <w:sz w:val="36"/>
              <w:szCs w:val="32"/>
              <w:lang w:eastAsia="zh-CN"/>
            </w:rPr>
            <w:t>》</w:t>
          </w:r>
          <w:r>
            <w:rPr>
              <w:rFonts w:hint="eastAsia" w:ascii="仿宋" w:hAnsi="仿宋" w:eastAsia="仿宋" w:cstheme="minorBidi"/>
              <w:b/>
              <w:bCs/>
              <w:color w:val="auto"/>
              <w:kern w:val="2"/>
              <w:sz w:val="36"/>
              <w:szCs w:val="32"/>
            </w:rPr>
            <w:t>课学习指南</w:t>
          </w:r>
          <w:bookmarkStart w:id="22" w:name="_GoBack"/>
          <w:bookmarkEnd w:id="22"/>
        </w:p>
        <w:p>
          <w:pPr>
            <w:rPr>
              <w:rFonts w:ascii="仿宋" w:hAnsi="仿宋" w:eastAsia="仿宋"/>
              <w:sz w:val="22"/>
              <w:lang w:val="zh-CN"/>
            </w:rPr>
          </w:pPr>
        </w:p>
        <w:p>
          <w:pPr>
            <w:pStyle w:val="10"/>
            <w:tabs>
              <w:tab w:val="right" w:leader="dot" w:pos="8296"/>
            </w:tabs>
            <w:rPr>
              <w:rFonts w:eastAsiaTheme="minorEastAsia"/>
              <w:sz w:val="21"/>
            </w:rPr>
          </w:pPr>
          <w:r>
            <w:rPr>
              <w:rFonts w:ascii="仿宋" w:hAnsi="仿宋" w:eastAsia="仿宋"/>
              <w:color w:val="000000" w:themeColor="text1"/>
              <w:sz w:val="22"/>
              <w14:textFill>
                <w14:solidFill>
                  <w14:schemeClr w14:val="tx1"/>
                </w14:solidFill>
              </w14:textFill>
            </w:rPr>
            <w:fldChar w:fldCharType="begin"/>
          </w:r>
          <w:r>
            <w:rPr>
              <w:rFonts w:ascii="仿宋" w:hAnsi="仿宋" w:eastAsia="仿宋"/>
              <w:color w:val="000000" w:themeColor="text1"/>
              <w:sz w:val="22"/>
              <w14:textFill>
                <w14:solidFill>
                  <w14:schemeClr w14:val="tx1"/>
                </w14:solidFill>
              </w14:textFill>
            </w:rPr>
            <w:instrText xml:space="preserve"> TOC \o "1-3" \h \z \u </w:instrText>
          </w:r>
          <w:r>
            <w:rPr>
              <w:rFonts w:ascii="仿宋" w:hAnsi="仿宋" w:eastAsia="仿宋"/>
              <w:color w:val="000000" w:themeColor="text1"/>
              <w:sz w:val="22"/>
              <w14:textFill>
                <w14:solidFill>
                  <w14:schemeClr w14:val="tx1"/>
                </w14:solidFill>
              </w14:textFill>
            </w:rPr>
            <w:fldChar w:fldCharType="separate"/>
          </w:r>
          <w:r>
            <w:fldChar w:fldCharType="begin"/>
          </w:r>
          <w:r>
            <w:instrText xml:space="preserve"> HYPERLINK \l "_Toc94101557" </w:instrText>
          </w:r>
          <w:r>
            <w:fldChar w:fldCharType="separate"/>
          </w:r>
          <w:r>
            <w:rPr>
              <w:rStyle w:val="14"/>
            </w:rPr>
            <w:t>一、总体说明</w:t>
          </w:r>
          <w:r>
            <w:tab/>
          </w:r>
          <w:r>
            <w:fldChar w:fldCharType="begin"/>
          </w:r>
          <w:r>
            <w:instrText xml:space="preserve"> PAGEREF _Toc94101557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"_Toc94101558" </w:instrText>
          </w:r>
          <w:r>
            <w:fldChar w:fldCharType="separate"/>
          </w:r>
          <w:r>
            <w:rPr>
              <w:rStyle w:val="14"/>
              <w:rFonts w:ascii="仿宋" w:hAnsi="仿宋" w:eastAsia="仿宋" w:cs="微软雅黑"/>
            </w:rPr>
            <w:t>1.</w:t>
          </w:r>
          <w:r>
            <w:rPr>
              <w:rFonts w:eastAsiaTheme="minorEastAsia"/>
              <w:sz w:val="21"/>
            </w:rPr>
            <w:tab/>
          </w:r>
          <w:r>
            <w:rPr>
              <w:rStyle w:val="14"/>
            </w:rPr>
            <w:t>身份绑定流程：</w:t>
          </w:r>
          <w:r>
            <w:tab/>
          </w:r>
          <w:r>
            <w:fldChar w:fldCharType="begin"/>
          </w:r>
          <w:r>
            <w:instrText xml:space="preserve"> PAGEREF _Toc94101558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"_Toc94101559" </w:instrText>
          </w:r>
          <w:r>
            <w:fldChar w:fldCharType="separate"/>
          </w:r>
          <w:r>
            <w:rPr>
              <w:rStyle w:val="14"/>
              <w:rFonts w:ascii="仿宋" w:hAnsi="仿宋" w:eastAsia="仿宋" w:cs="微软雅黑"/>
            </w:rPr>
            <w:t>2.</w:t>
          </w:r>
          <w:r>
            <w:rPr>
              <w:rFonts w:eastAsiaTheme="minorEastAsia"/>
              <w:sz w:val="21"/>
            </w:rPr>
            <w:tab/>
          </w:r>
          <w:r>
            <w:rPr>
              <w:rStyle w:val="14"/>
            </w:rPr>
            <w:t>初始密码修改流程：</w:t>
          </w:r>
          <w:r>
            <w:tab/>
          </w:r>
          <w:r>
            <w:fldChar w:fldCharType="begin"/>
          </w:r>
          <w:r>
            <w:instrText xml:space="preserve"> PAGEREF _Toc94101559 \h </w:instrText>
          </w:r>
          <w:r>
            <w:fldChar w:fldCharType="separate"/>
          </w:r>
          <w:r>
            <w:t>2</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"_Toc94101560" </w:instrText>
          </w:r>
          <w:r>
            <w:fldChar w:fldCharType="separate"/>
          </w:r>
          <w:r>
            <w:rPr>
              <w:rStyle w:val="14"/>
            </w:rPr>
            <w:t>二、学堂云网页端学习操作指南</w:t>
          </w:r>
          <w:r>
            <w:tab/>
          </w:r>
          <w:r>
            <w:fldChar w:fldCharType="begin"/>
          </w:r>
          <w:r>
            <w:instrText xml:space="preserve"> PAGEREF _Toc94101560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"_Toc94101561" </w:instrText>
          </w:r>
          <w:r>
            <w:fldChar w:fldCharType="separate"/>
          </w:r>
          <w:r>
            <w:rPr>
              <w:rStyle w:val="14"/>
            </w:rPr>
            <w:t>1.</w:t>
          </w:r>
          <w:r>
            <w:rPr>
              <w:rFonts w:eastAsiaTheme="minorEastAsia"/>
              <w:sz w:val="21"/>
            </w:rPr>
            <w:tab/>
          </w:r>
          <w:r>
            <w:rPr>
              <w:rStyle w:val="14"/>
            </w:rPr>
            <w:t>登录说明</w:t>
          </w:r>
          <w:r>
            <w:tab/>
          </w:r>
          <w:r>
            <w:fldChar w:fldCharType="begin"/>
          </w:r>
          <w:r>
            <w:instrText xml:space="preserve"> PAGEREF _Toc94101561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"_Toc94101562" </w:instrText>
          </w:r>
          <w:r>
            <w:fldChar w:fldCharType="separate"/>
          </w:r>
          <w:r>
            <w:rPr>
              <w:rStyle w:val="14"/>
            </w:rPr>
            <w:t>2.</w:t>
          </w:r>
          <w:r>
            <w:rPr>
              <w:rFonts w:eastAsiaTheme="minorEastAsia"/>
              <w:sz w:val="21"/>
            </w:rPr>
            <w:tab/>
          </w:r>
          <w:r>
            <w:rPr>
              <w:rStyle w:val="14"/>
            </w:rPr>
            <w:t>课程学习</w:t>
          </w:r>
          <w:r>
            <w:tab/>
          </w:r>
          <w:r>
            <w:fldChar w:fldCharType="begin"/>
          </w:r>
          <w:r>
            <w:instrText xml:space="preserve"> PAGEREF _Toc94101562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"_Toc94101563" </w:instrText>
          </w:r>
          <w:r>
            <w:fldChar w:fldCharType="separate"/>
          </w:r>
          <w:r>
            <w:rPr>
              <w:rStyle w:val="14"/>
            </w:rPr>
            <w:t>2.1课程班级列表</w:t>
          </w:r>
          <w:r>
            <w:tab/>
          </w:r>
          <w:r>
            <w:fldChar w:fldCharType="begin"/>
          </w:r>
          <w:r>
            <w:instrText xml:space="preserve"> PAGEREF _Toc94101563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"_Toc94101564" </w:instrText>
          </w:r>
          <w:r>
            <w:fldChar w:fldCharType="separate"/>
          </w:r>
          <w:r>
            <w:rPr>
              <w:rStyle w:val="14"/>
            </w:rPr>
            <w:t>2.2课程学习页</w:t>
          </w:r>
          <w:r>
            <w:tab/>
          </w:r>
          <w:r>
            <w:fldChar w:fldCharType="begin"/>
          </w:r>
          <w:r>
            <w:instrText xml:space="preserve"> PAGEREF _Toc94101564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"_Toc94101565" </w:instrText>
          </w:r>
          <w:r>
            <w:fldChar w:fldCharType="separate"/>
          </w:r>
          <w:r>
            <w:rPr>
              <w:rStyle w:val="14"/>
            </w:rPr>
            <w:t>2.3学习内容</w:t>
          </w:r>
          <w:r>
            <w:tab/>
          </w:r>
          <w:r>
            <w:fldChar w:fldCharType="begin"/>
          </w:r>
          <w:r>
            <w:instrText xml:space="preserve"> PAGEREF _Toc94101565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"_Toc94101566" </w:instrText>
          </w:r>
          <w:r>
            <w:fldChar w:fldCharType="separate"/>
          </w:r>
          <w:r>
            <w:rPr>
              <w:rStyle w:val="14"/>
            </w:rPr>
            <w:t>2.4考试</w:t>
          </w:r>
          <w:r>
            <w:tab/>
          </w:r>
          <w:r>
            <w:fldChar w:fldCharType="begin"/>
          </w:r>
          <w:r>
            <w:instrText xml:space="preserve"> PAGEREF _Toc94101566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"_Toc94101567" </w:instrText>
          </w:r>
          <w:r>
            <w:fldChar w:fldCharType="separate"/>
          </w:r>
          <w:r>
            <w:rPr>
              <w:rStyle w:val="14"/>
            </w:rPr>
            <w:t>2.5公告</w:t>
          </w:r>
          <w:r>
            <w:tab/>
          </w:r>
          <w:r>
            <w:fldChar w:fldCharType="begin"/>
          </w:r>
          <w:r>
            <w:instrText xml:space="preserve"> PAGEREF _Toc94101567 \h </w:instrText>
          </w:r>
          <w:r>
            <w:fldChar w:fldCharType="separate"/>
          </w:r>
          <w:r>
            <w:t>9</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"_Toc94101568" </w:instrText>
          </w:r>
          <w:r>
            <w:fldChar w:fldCharType="separate"/>
          </w:r>
          <w:r>
            <w:rPr>
              <w:rStyle w:val="14"/>
            </w:rPr>
            <w:t>2.6讨论区</w:t>
          </w:r>
          <w:r>
            <w:tab/>
          </w:r>
          <w:r>
            <w:fldChar w:fldCharType="begin"/>
          </w:r>
          <w:r>
            <w:instrText xml:space="preserve"> PAGEREF _Toc94101568 \h </w:instrText>
          </w:r>
          <w:r>
            <w:fldChar w:fldCharType="separate"/>
          </w:r>
          <w:r>
            <w:t>10</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"_Toc94101569" </w:instrText>
          </w:r>
          <w:r>
            <w:fldChar w:fldCharType="separate"/>
          </w:r>
          <w:r>
            <w:rPr>
              <w:rStyle w:val="14"/>
            </w:rPr>
            <w:t>2.7成绩单</w:t>
          </w:r>
          <w:r>
            <w:tab/>
          </w:r>
          <w:r>
            <w:fldChar w:fldCharType="begin"/>
          </w:r>
          <w:r>
            <w:instrText xml:space="preserve"> PAGEREF _Toc94101569 \h </w:instrText>
          </w:r>
          <w:r>
            <w:fldChar w:fldCharType="separate"/>
          </w:r>
          <w:r>
            <w:t>11</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"_Toc94101570" </w:instrText>
          </w:r>
          <w:r>
            <w:fldChar w:fldCharType="separate"/>
          </w:r>
          <w:r>
            <w:rPr>
              <w:rStyle w:val="14"/>
            </w:rPr>
            <w:t>三、学堂云移动端学习操作指南</w:t>
          </w:r>
          <w:r>
            <w:tab/>
          </w:r>
          <w:r>
            <w:fldChar w:fldCharType="begin"/>
          </w:r>
          <w:r>
            <w:instrText xml:space="preserve"> PAGEREF _Toc94101570 \h </w:instrText>
          </w:r>
          <w:r>
            <w:fldChar w:fldCharType="separate"/>
          </w:r>
          <w:r>
            <w:t>12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"_Toc94101571" </w:instrText>
          </w:r>
          <w:r>
            <w:fldChar w:fldCharType="separate"/>
          </w:r>
          <w:r>
            <w:rPr>
              <w:rStyle w:val="14"/>
            </w:rPr>
            <w:t>1.</w:t>
          </w:r>
          <w:r>
            <w:rPr>
              <w:rFonts w:eastAsiaTheme="minorEastAsia"/>
              <w:sz w:val="21"/>
            </w:rPr>
            <w:tab/>
          </w:r>
          <w:r>
            <w:rPr>
              <w:rStyle w:val="14"/>
            </w:rPr>
            <w:t>学堂云app下载及使用</w:t>
          </w:r>
          <w:r>
            <w:tab/>
          </w:r>
          <w:r>
            <w:fldChar w:fldCharType="begin"/>
          </w:r>
          <w:r>
            <w:instrText xml:space="preserve"> PAGEREF _Toc94101571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"_Toc94101572" </w:instrText>
          </w:r>
          <w:r>
            <w:fldChar w:fldCharType="separate"/>
          </w:r>
          <w:r>
            <w:rPr>
              <w:rStyle w:val="14"/>
            </w:rPr>
            <w:t>1.1APP下载</w:t>
          </w:r>
          <w:r>
            <w:tab/>
          </w:r>
          <w:r>
            <w:fldChar w:fldCharType="begin"/>
          </w:r>
          <w:r>
            <w:instrText xml:space="preserve"> PAGEREF _Toc94101572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"_Toc94101573" </w:instrText>
          </w:r>
          <w:r>
            <w:fldChar w:fldCharType="separate"/>
          </w:r>
          <w:r>
            <w:rPr>
              <w:rStyle w:val="14"/>
            </w:rPr>
            <w:t>1.2App登录</w:t>
          </w:r>
          <w:r>
            <w:tab/>
          </w:r>
          <w:r>
            <w:fldChar w:fldCharType="begin"/>
          </w:r>
          <w:r>
            <w:instrText xml:space="preserve"> PAGEREF _Toc94101573 \h </w:instrText>
          </w:r>
          <w:r>
            <w:fldChar w:fldCharType="separate"/>
          </w:r>
          <w:r>
            <w:t>13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"_Toc94101574" </w:instrText>
          </w:r>
          <w:r>
            <w:fldChar w:fldCharType="separate"/>
          </w:r>
          <w:r>
            <w:rPr>
              <w:rStyle w:val="14"/>
            </w:rPr>
            <w:t>1.3课程学习</w:t>
          </w:r>
          <w:r>
            <w:tab/>
          </w:r>
          <w:r>
            <w:fldChar w:fldCharType="begin"/>
          </w:r>
          <w:r>
            <w:instrText xml:space="preserve"> PAGEREF _Toc94101574 \h </w:instrText>
          </w:r>
          <w:r>
            <w:fldChar w:fldCharType="separate"/>
          </w:r>
          <w:r>
            <w:t>14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"_Toc94101575" </w:instrText>
          </w:r>
          <w:r>
            <w:fldChar w:fldCharType="separate"/>
          </w:r>
          <w:r>
            <w:rPr>
              <w:rStyle w:val="14"/>
            </w:rPr>
            <w:t>1.4讨论公告</w:t>
          </w:r>
          <w:r>
            <w:tab/>
          </w:r>
          <w:r>
            <w:fldChar w:fldCharType="begin"/>
          </w:r>
          <w:r>
            <w:instrText xml:space="preserve"> PAGEREF _Toc94101575 \h </w:instrText>
          </w:r>
          <w:r>
            <w:fldChar w:fldCharType="separate"/>
          </w:r>
          <w:r>
            <w:t>15</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"_Toc94101576" </w:instrText>
          </w:r>
          <w:r>
            <w:fldChar w:fldCharType="separate"/>
          </w:r>
          <w:r>
            <w:rPr>
              <w:rStyle w:val="14"/>
            </w:rPr>
            <w:t>1.5作业考试</w:t>
          </w:r>
          <w:r>
            <w:tab/>
          </w:r>
          <w:r>
            <w:fldChar w:fldCharType="begin"/>
          </w:r>
          <w:r>
            <w:instrText xml:space="preserve"> PAGEREF _Toc94101576 \h </w:instrText>
          </w:r>
          <w:r>
            <w:fldChar w:fldCharType="separate"/>
          </w:r>
          <w:r>
            <w:t>16</w:t>
          </w:r>
          <w:r>
            <w:fldChar w:fldCharType="end"/>
          </w:r>
          <w:r>
            <w:fldChar w:fldCharType="end"/>
          </w:r>
        </w:p>
        <w:p>
          <w:pPr>
            <w:rPr>
              <w:rFonts w:ascii="仿宋" w:hAnsi="仿宋" w:eastAsia="仿宋"/>
            </w:rPr>
          </w:pPr>
          <w:r>
            <w:rPr>
              <w:rFonts w:ascii="仿宋" w:hAnsi="仿宋" w:eastAsia="仿宋"/>
              <w:b/>
              <w:bCs/>
              <w:color w:val="000000" w:themeColor="text1"/>
              <w:sz w:val="22"/>
              <w:lang w:val="zh-CN"/>
              <w14:textFill>
                <w14:solidFill>
                  <w14:schemeClr w14:val="tx1"/>
                </w14:solidFill>
              </w14:textFill>
            </w:rPr>
            <w:fldChar w:fldCharType="end"/>
          </w:r>
        </w:p>
      </w:sdtContent>
    </w:sdt>
    <w:p>
      <w:pPr>
        <w:jc w:val="center"/>
        <w:rPr>
          <w:rFonts w:ascii="仿宋" w:hAnsi="仿宋" w:eastAsia="仿宋"/>
        </w:rPr>
      </w:pPr>
      <w:r>
        <w:rPr>
          <w:rFonts w:hint="eastAsia" w:ascii="仿宋" w:hAnsi="仿宋" w:eastAsia="仿宋"/>
          <w:b/>
          <w:bCs/>
          <w:sz w:val="28"/>
          <w:szCs w:val="28"/>
        </w:rPr>
        <w:t>学堂在线学分课学生看课指南</w:t>
      </w:r>
    </w:p>
    <w:p>
      <w:pPr>
        <w:pStyle w:val="2"/>
      </w:pPr>
      <w:bookmarkStart w:id="0" w:name="_Toc94101557"/>
      <w:r>
        <w:t>一、总体说明</w:t>
      </w:r>
      <w:bookmarkEnd w:id="0"/>
    </w:p>
    <w:p>
      <w:pPr>
        <w:numPr>
          <w:ilvl w:val="3"/>
          <w:numId w:val="0"/>
        </w:numPr>
        <w:jc w:val="left"/>
        <w:rPr>
          <w:rFonts w:ascii="仿宋" w:hAnsi="仿宋" w:eastAsia="仿宋" w:cs="微软雅黑"/>
        </w:rPr>
      </w:pPr>
      <w:r>
        <w:rPr>
          <w:rFonts w:ascii="仿宋" w:hAnsi="仿宋" w:eastAsia="仿宋" w:cs="微软雅黑"/>
        </w:rPr>
        <w:t>学堂在线学分课支持学生通过学堂云网页端或学堂云APP学习课程，在登录平台或APP学习之前，需要大家进行身份绑定，具体绑定流程如下：</w:t>
      </w:r>
    </w:p>
    <w:p>
      <w:pPr>
        <w:pStyle w:val="3"/>
        <w:numPr>
          <w:ilvl w:val="0"/>
          <w:numId w:val="1"/>
        </w:numPr>
        <w:rPr>
          <w:rStyle w:val="19"/>
          <w:rFonts w:ascii="仿宋" w:hAnsi="仿宋" w:eastAsia="仿宋" w:cs="微软雅黑"/>
          <w:bCs w:val="0"/>
          <w:szCs w:val="22"/>
        </w:rPr>
      </w:pPr>
      <w:bookmarkStart w:id="1" w:name="_Toc94101558"/>
      <w:bookmarkStart w:id="2" w:name="_Hlk18080048"/>
      <w:r>
        <w:rPr>
          <w:rStyle w:val="19"/>
          <w:bCs w:val="0"/>
        </w:rPr>
        <w:t>身</w:t>
      </w:r>
      <w:r>
        <w:rPr>
          <w:rStyle w:val="19"/>
          <w:rFonts w:hint="eastAsia"/>
          <w:bCs w:val="0"/>
        </w:rPr>
        <w:t>份绑定流程：</w:t>
      </w:r>
      <w:bookmarkEnd w:id="1"/>
    </w:p>
    <w:p>
      <w:pPr>
        <w:tabs>
          <w:tab w:val="left" w:pos="425"/>
        </w:tabs>
        <w:jc w:val="left"/>
        <w:rPr>
          <w:rFonts w:ascii="仿宋" w:hAnsi="仿宋" w:eastAsia="仿宋" w:cs="微软雅黑"/>
        </w:rPr>
      </w:pPr>
      <w:r>
        <w:rPr>
          <w:rFonts w:hint="eastAsia" w:ascii="仿宋" w:hAnsi="仿宋" w:eastAsia="仿宋" w:cs="微软雅黑"/>
        </w:rPr>
        <w:t>打开手机微信-进入雨课堂公众号-点击更多-身份绑定-选择所属学校-按页面提示输入账号密码</w:t>
      </w:r>
      <w:r>
        <w:rPr>
          <w:rFonts w:ascii="仿宋" w:hAnsi="仿宋" w:eastAsia="仿宋" w:cs="微软雅黑"/>
        </w:rPr>
        <w:t>（</w:t>
      </w:r>
      <w:r>
        <w:rPr>
          <w:rFonts w:ascii="仿宋" w:hAnsi="仿宋" w:eastAsia="仿宋" w:cs="微软雅黑"/>
          <w:color w:val="FF0000"/>
        </w:rPr>
        <w:t>账号是学号，密码是学号后6位</w:t>
      </w:r>
      <w:r>
        <w:rPr>
          <w:rFonts w:ascii="仿宋" w:hAnsi="仿宋" w:eastAsia="仿宋" w:cs="微软雅黑"/>
        </w:rPr>
        <w:t>）</w:t>
      </w:r>
      <w:r>
        <w:rPr>
          <w:rFonts w:hint="eastAsia" w:ascii="仿宋" w:hAnsi="仿宋" w:eastAsia="仿宋" w:cs="微软雅黑"/>
        </w:rPr>
        <w:t>，认证通过后系统会为您同步校内个人信息及开课数据。</w:t>
      </w:r>
    </w:p>
    <w:p>
      <w:pPr>
        <w:pStyle w:val="3"/>
        <w:numPr>
          <w:ilvl w:val="0"/>
          <w:numId w:val="1"/>
        </w:numPr>
        <w:rPr>
          <w:rStyle w:val="19"/>
          <w:rFonts w:ascii="仿宋" w:hAnsi="仿宋" w:eastAsia="仿宋" w:cs="微软雅黑"/>
          <w:bCs w:val="0"/>
          <w:color w:val="000000"/>
          <w:szCs w:val="24"/>
        </w:rPr>
      </w:pPr>
      <w:bookmarkStart w:id="3" w:name="_Toc94101559"/>
      <w:r>
        <w:rPr>
          <w:rStyle w:val="19"/>
          <w:bCs w:val="0"/>
        </w:rPr>
        <w:t>初始密码修改流程：</w:t>
      </w:r>
      <w:bookmarkEnd w:id="3"/>
    </w:p>
    <w:p>
      <w:pPr>
        <w:tabs>
          <w:tab w:val="left" w:pos="425"/>
        </w:tabs>
        <w:jc w:val="left"/>
        <w:rPr>
          <w:rFonts w:ascii="仿宋" w:hAnsi="仿宋" w:eastAsia="仿宋" w:cs="微软雅黑"/>
          <w:color w:val="000000"/>
          <w:szCs w:val="24"/>
        </w:rPr>
      </w:pPr>
      <w:r>
        <w:rPr>
          <w:rFonts w:hint="eastAsia" w:ascii="仿宋" w:hAnsi="仿宋" w:eastAsia="仿宋" w:cs="微软雅黑"/>
          <w:color w:val="000000"/>
          <w:szCs w:val="24"/>
        </w:rPr>
        <w:t>雨课堂公众号——我的课程——我——设置——账号及绑定设置——登录密码，即可修改</w:t>
      </w:r>
      <w:r>
        <w:rPr>
          <w:rFonts w:ascii="仿宋" w:hAnsi="仿宋" w:eastAsia="仿宋" w:cs="微软雅黑"/>
          <w:color w:val="000000"/>
          <w:szCs w:val="24"/>
        </w:rPr>
        <w:t>密码</w:t>
      </w:r>
      <w:r>
        <w:rPr>
          <w:rFonts w:hint="eastAsia" w:ascii="仿宋" w:hAnsi="仿宋" w:eastAsia="仿宋" w:cs="微软雅黑"/>
          <w:color w:val="000000"/>
          <w:szCs w:val="24"/>
        </w:rPr>
        <w:t>。课程只能微信扫码登录，所以无需绑定手机号。</w:t>
      </w:r>
    </w:p>
    <w:p>
      <w:pPr>
        <w:jc w:val="center"/>
        <w:rPr>
          <w:rFonts w:ascii="仿宋" w:hAnsi="仿宋" w:eastAsia="仿宋" w:cs="微软雅黑"/>
        </w:rPr>
      </w:pPr>
      <w:r>
        <w:rPr>
          <w:rFonts w:hint="eastAsia" w:ascii="仿宋" w:hAnsi="仿宋" w:eastAsia="仿宋" w:cs="微软雅黑"/>
        </w:rPr>
        <w:drawing>
          <wp:inline distT="0" distB="0" distL="0" distR="0">
            <wp:extent cx="4613275" cy="2435860"/>
            <wp:effectExtent l="0" t="0" r="0"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rPr>
          <w:rFonts w:ascii="仿宋" w:hAnsi="仿宋" w:eastAsia="仿宋" w:cs="微软雅黑"/>
        </w:rPr>
      </w:pPr>
      <w:r>
        <w:rPr>
          <w:rFonts w:ascii="仿宋" w:hAnsi="仿宋" w:eastAsia="仿宋" w:cs="微软雅黑"/>
        </w:rPr>
        <w:t>绑定身份之后，同学们可以按以下操作指南学习在线课程，需要大家关注的信息已用</w:t>
      </w:r>
      <w:r>
        <w:rPr>
          <w:rFonts w:ascii="仿宋" w:hAnsi="仿宋" w:eastAsia="仿宋" w:cs="微软雅黑"/>
          <w:color w:val="FF0000"/>
        </w:rPr>
        <w:t>红色字体</w:t>
      </w:r>
      <w:r>
        <w:rPr>
          <w:rFonts w:ascii="仿宋" w:hAnsi="仿宋" w:eastAsia="仿宋" w:cs="微软雅黑"/>
        </w:rPr>
        <w:t>呈现，请大家查阅指南时注意关注。</w:t>
      </w:r>
    </w:p>
    <w:p>
      <w:pPr>
        <w:pStyle w:val="2"/>
      </w:pPr>
      <w:bookmarkStart w:id="4" w:name="_Toc94101560"/>
      <w:r>
        <w:t>二、学堂云网页端学习操作指南</w:t>
      </w:r>
      <w:bookmarkEnd w:id="4"/>
    </w:p>
    <w:p>
      <w:pPr>
        <w:numPr>
          <w:ilvl w:val="255"/>
          <w:numId w:val="0"/>
        </w:numPr>
        <w:jc w:val="left"/>
        <w:rPr>
          <w:rFonts w:ascii="仿宋" w:hAnsi="仿宋" w:eastAsia="仿宋" w:cs="微软雅黑"/>
          <w:color w:val="FF0000"/>
        </w:rPr>
      </w:pPr>
      <w:r>
        <w:rPr>
          <w:rFonts w:ascii="仿宋" w:hAnsi="仿宋" w:eastAsia="仿宋" w:cs="微软雅黑"/>
        </w:rPr>
        <w:t>学堂云网页端学习网址：</w:t>
      </w:r>
      <w:r>
        <w:rPr>
          <w:rFonts w:hint="eastAsia" w:ascii="仿宋" w:hAnsi="仿宋" w:eastAsia="仿宋" w:cs="微软雅黑"/>
          <w:color w:val="FF0000"/>
        </w:rPr>
        <w:t>https://cqwu.yuketang.cn</w:t>
      </w:r>
    </w:p>
    <w:p>
      <w:pPr>
        <w:numPr>
          <w:ilvl w:val="0"/>
          <w:numId w:val="2"/>
        </w:numPr>
        <w:jc w:val="left"/>
        <w:rPr>
          <w:rStyle w:val="19"/>
        </w:rPr>
      </w:pPr>
      <w:bookmarkStart w:id="5" w:name="_Toc18429683"/>
      <w:bookmarkStart w:id="6" w:name="_Toc94101561"/>
      <w:r>
        <w:rPr>
          <w:rStyle w:val="19"/>
          <w:rFonts w:hint="eastAsia"/>
        </w:rPr>
        <w:t>登录</w:t>
      </w:r>
      <w:bookmarkEnd w:id="5"/>
      <w:r>
        <w:rPr>
          <w:rStyle w:val="19"/>
        </w:rPr>
        <w:t>说明</w:t>
      </w:r>
      <w:bookmarkEnd w:id="6"/>
    </w:p>
    <w:p>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rPr>
        <w:t>首次登录（新生）</w:t>
      </w:r>
      <w:r>
        <w:rPr>
          <w:rFonts w:hint="eastAsia" w:ascii="仿宋" w:hAnsi="仿宋" w:eastAsia="仿宋" w:cs="微软雅黑"/>
        </w:rPr>
        <w:t>：</w:t>
      </w:r>
      <w:r>
        <w:rPr>
          <w:rFonts w:hint="eastAsia" w:ascii="仿宋" w:hAnsi="仿宋" w:eastAsia="仿宋" w:cs="微软雅黑"/>
          <w:szCs w:val="24"/>
        </w:rPr>
        <w:t>平台目前仅支持“微信扫码”登录，在扫码登录前，需进行身份认证。打开雨课堂公众号——更多——身份绑定——选择学校，账号为学号，密码是学号后6位。完成身份认证后，在网页端使用Chrome最新版本浏览器，打开学习平台地址</w:t>
      </w:r>
      <w:r>
        <w:rPr>
          <w:rFonts w:ascii="仿宋" w:hAnsi="仿宋" w:eastAsia="仿宋" w:cs="微软雅黑"/>
          <w:szCs w:val="24"/>
        </w:rPr>
        <w:t>（</w:t>
      </w:r>
      <w:r>
        <w:rPr>
          <w:rFonts w:hint="eastAsia" w:ascii="仿宋" w:hAnsi="仿宋" w:eastAsia="仿宋" w:cs="微软雅黑"/>
          <w:color w:val="FF0000"/>
          <w:szCs w:val="24"/>
        </w:rPr>
        <w:t>https://cqwu.yuketang.cn</w:t>
      </w:r>
      <w:r>
        <w:rPr>
          <w:rFonts w:ascii="仿宋" w:hAnsi="仿宋" w:eastAsia="仿宋" w:cs="微软雅黑"/>
          <w:szCs w:val="24"/>
        </w:rPr>
        <w:t>）</w:t>
      </w:r>
      <w:r>
        <w:rPr>
          <w:rFonts w:hint="eastAsia" w:ascii="仿宋" w:hAnsi="仿宋" w:eastAsia="仿宋" w:cs="微软雅黑"/>
          <w:szCs w:val="24"/>
        </w:rPr>
        <w:t>，通过微信扫码登录平台开始学习</w:t>
      </w:r>
      <w:r>
        <w:rPr>
          <w:rFonts w:ascii="仿宋" w:hAnsi="仿宋" w:eastAsia="仿宋" w:cs="微软雅黑"/>
          <w:szCs w:val="24"/>
        </w:rPr>
        <w:t>。</w:t>
      </w:r>
    </w:p>
    <w:p>
      <w:pPr>
        <w:pStyle w:val="15"/>
        <w:numPr>
          <w:ilvl w:val="0"/>
          <w:numId w:val="3"/>
        </w:numPr>
        <w:ind w:firstLineChars="0"/>
        <w:rPr>
          <w:rFonts w:hint="eastAsia" w:ascii="仿宋" w:hAnsi="仿宋" w:eastAsia="仿宋" w:cs="微软雅黑"/>
          <w:szCs w:val="24"/>
        </w:rPr>
      </w:pPr>
      <w:r>
        <w:rPr>
          <w:rFonts w:hint="eastAsia" w:ascii="仿宋" w:hAnsi="仿宋" w:eastAsia="仿宋" w:cs="微软雅黑"/>
          <w:color w:val="FF0000"/>
          <w:szCs w:val="24"/>
        </w:rPr>
        <w:t>非首次登录（老生）</w:t>
      </w:r>
      <w:r>
        <w:rPr>
          <w:rFonts w:hint="eastAsia" w:ascii="仿宋" w:hAnsi="仿宋" w:eastAsia="仿宋" w:cs="微软雅黑"/>
          <w:szCs w:val="24"/>
        </w:rPr>
        <w:t>：直接在网页端使用Chrome最新版本浏览器，打开学习平台地址，进入平台，通过微信扫码登录平台开始学习</w:t>
      </w:r>
      <w:r>
        <w:rPr>
          <w:rFonts w:hint="eastAsia" w:ascii="仿宋" w:hAnsi="仿宋" w:eastAsia="仿宋" w:cs="微软雅黑"/>
        </w:rPr>
        <w:t>。</w:t>
      </w:r>
    </w:p>
    <w:p>
      <w:pPr>
        <w:rPr>
          <w:rFonts w:hint="eastAsia" w:ascii="仿宋" w:hAnsi="仿宋" w:eastAsia="仿宋" w:cs="微软雅黑"/>
        </w:rPr>
      </w:pPr>
      <w:r>
        <w:drawing>
          <wp:inline distT="0" distB="0" distL="114300" distR="114300">
            <wp:extent cx="5262880" cy="1846580"/>
            <wp:effectExtent l="0" t="0" r="10160" b="1270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7"/>
                    <a:stretch>
                      <a:fillRect/>
                    </a:stretch>
                  </pic:blipFill>
                  <pic:spPr>
                    <a:xfrm>
                      <a:off x="0" y="0"/>
                      <a:ext cx="5262880" cy="1846580"/>
                    </a:xfrm>
                    <a:prstGeom prst="rect">
                      <a:avLst/>
                    </a:prstGeom>
                    <a:noFill/>
                    <a:ln>
                      <a:noFill/>
                    </a:ln>
                  </pic:spPr>
                </pic:pic>
              </a:graphicData>
            </a:graphic>
          </wp:inline>
        </w:drawing>
      </w:r>
    </w:p>
    <w:bookmarkEnd w:id="2"/>
    <w:p>
      <w:pPr>
        <w:numPr>
          <w:ilvl w:val="0"/>
          <w:numId w:val="2"/>
        </w:numPr>
        <w:jc w:val="left"/>
        <w:rPr>
          <w:rStyle w:val="19"/>
        </w:rPr>
      </w:pPr>
      <w:bookmarkStart w:id="7" w:name="_Toc94101562"/>
      <w:r>
        <w:rPr>
          <w:rStyle w:val="19"/>
          <w:rFonts w:hint="eastAsia"/>
        </w:rPr>
        <w:t>课程</w:t>
      </w:r>
      <w:r>
        <w:rPr>
          <w:rStyle w:val="19"/>
        </w:rPr>
        <w:t>学习</w:t>
      </w:r>
      <w:bookmarkEnd w:id="7"/>
    </w:p>
    <w:p>
      <w:pPr>
        <w:pStyle w:val="4"/>
      </w:pPr>
      <w:bookmarkStart w:id="8" w:name="_Toc94101563"/>
      <w:r>
        <w:rPr>
          <w:rFonts w:hint="eastAsia"/>
        </w:rPr>
        <w:t>2</w:t>
      </w:r>
      <w:r>
        <w:t>.1</w:t>
      </w:r>
      <w:r>
        <w:rPr>
          <w:rFonts w:hint="eastAsia"/>
        </w:rPr>
        <w:t>课程班级列表</w:t>
      </w:r>
      <w:bookmarkEnd w:id="8"/>
    </w:p>
    <w:p>
      <w:pPr>
        <w:pStyle w:val="15"/>
        <w:ind w:left="560" w:firstLine="0" w:firstLineChars="0"/>
        <w:rPr>
          <w:rFonts w:hint="eastAsia"/>
        </w:rPr>
      </w:pPr>
      <w:r>
        <w:rPr>
          <w:rFonts w:hint="eastAsia" w:ascii="仿宋" w:hAnsi="仿宋" w:eastAsia="仿宋" w:cs="微软雅黑"/>
        </w:rPr>
        <w:t>在课程班级中，学生可以看到“我听的课”列表。列表中显示课程名称和所在班级。点击任意一个班级将进入课程学习页。</w:t>
      </w:r>
      <w:r>
        <w:rPr>
          <w:rFonts w:ascii="仿宋" w:hAnsi="仿宋" w:eastAsia="仿宋" w:cs="微软雅黑"/>
        </w:rPr>
        <w:t xml:space="preserve"> </w:t>
      </w:r>
    </w:p>
    <w:p>
      <w:pPr>
        <w:rPr>
          <w:rFonts w:hint="eastAsia" w:ascii="仿宋" w:hAnsi="仿宋" w:eastAsia="仿宋" w:cs="微软雅黑"/>
        </w:rPr>
      </w:pPr>
      <w:r>
        <w:drawing>
          <wp:inline distT="0" distB="0" distL="114300" distR="114300">
            <wp:extent cx="5267325" cy="2826385"/>
            <wp:effectExtent l="0" t="0" r="5715" b="825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8"/>
                    <a:stretch>
                      <a:fillRect/>
                    </a:stretch>
                  </pic:blipFill>
                  <pic:spPr>
                    <a:xfrm>
                      <a:off x="0" y="0"/>
                      <a:ext cx="5267325" cy="2826385"/>
                    </a:xfrm>
                    <a:prstGeom prst="rect">
                      <a:avLst/>
                    </a:prstGeom>
                    <a:noFill/>
                    <a:ln>
                      <a:noFill/>
                    </a:ln>
                  </pic:spPr>
                </pic:pic>
              </a:graphicData>
            </a:graphic>
          </wp:inline>
        </w:drawing>
      </w:r>
    </w:p>
    <w:p>
      <w:pPr>
        <w:pStyle w:val="4"/>
      </w:pPr>
      <w:bookmarkStart w:id="9" w:name="_Toc94101564"/>
      <w:r>
        <w:rPr>
          <w:rFonts w:hint="eastAsia"/>
        </w:rPr>
        <w:t>2</w:t>
      </w:r>
      <w:r>
        <w:t>.2</w:t>
      </w:r>
      <w:r>
        <w:rPr>
          <w:rFonts w:hint="eastAsia"/>
        </w:rPr>
        <w:t>课程学习页</w:t>
      </w:r>
      <w:bookmarkEnd w:id="9"/>
    </w:p>
    <w:p>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点击“课程封面图”进入课程后，可查看课程详细信息，课程学习页包括“开课时间”、“学习内容”、“讨论”、“公告”、“成绩单”，分别满足学生的不同需求。 如下图。</w:t>
      </w:r>
    </w:p>
    <w:p>
      <w:pPr>
        <w:widowControl/>
        <w:jc w:val="left"/>
        <w:rPr>
          <w:rFonts w:hint="eastAsia" w:ascii="仿宋" w:hAnsi="仿宋" w:eastAsia="仿宋" w:cs="宋体"/>
          <w:color w:val="000000"/>
          <w:kern w:val="0"/>
          <w:szCs w:val="24"/>
          <w:lang w:eastAsia="zh-CN" w:bidi="ar"/>
        </w:rPr>
      </w:pPr>
      <w:r>
        <w:rPr>
          <w:rFonts w:hint="eastAsia" w:ascii="仿宋" w:hAnsi="仿宋" w:eastAsia="仿宋" w:cs="宋体"/>
          <w:color w:val="000000"/>
          <w:kern w:val="0"/>
          <w:szCs w:val="24"/>
          <w:lang w:eastAsia="zh-CN" w:bidi="ar"/>
        </w:rPr>
        <w:drawing>
          <wp:inline distT="0" distB="0" distL="114300" distR="114300">
            <wp:extent cx="5268595" cy="2483485"/>
            <wp:effectExtent l="0" t="0" r="4445" b="635"/>
            <wp:docPr id="49" name="图片 49" descr="166718248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67182480922"/>
                    <pic:cNvPicPr>
                      <a:picLocks noChangeAspect="1"/>
                    </pic:cNvPicPr>
                  </pic:nvPicPr>
                  <pic:blipFill>
                    <a:blip r:embed="rId9"/>
                    <a:stretch>
                      <a:fillRect/>
                    </a:stretch>
                  </pic:blipFill>
                  <pic:spPr>
                    <a:xfrm>
                      <a:off x="0" y="0"/>
                      <a:ext cx="5268595" cy="2483485"/>
                    </a:xfrm>
                    <a:prstGeom prst="rect">
                      <a:avLst/>
                    </a:prstGeom>
                  </pic:spPr>
                </pic:pic>
              </a:graphicData>
            </a:graphic>
          </wp:inline>
        </w:drawing>
      </w:r>
    </w:p>
    <w:p>
      <w:pPr>
        <w:pStyle w:val="4"/>
      </w:pPr>
      <w:bookmarkStart w:id="10" w:name="_Toc94101565"/>
      <w:r>
        <w:rPr>
          <w:rFonts w:hint="eastAsia"/>
        </w:rPr>
        <w:t>2</w:t>
      </w:r>
      <w:r>
        <w:t>.3</w:t>
      </w:r>
      <w:r>
        <w:rPr>
          <w:rFonts w:hint="eastAsia"/>
        </w:rPr>
        <w:t>学习内容</w:t>
      </w:r>
      <w:bookmarkEnd w:id="10"/>
    </w:p>
    <w:p>
      <w:pPr>
        <w:widowControl/>
        <w:ind w:firstLine="480" w:firstLineChars="200"/>
        <w:jc w:val="left"/>
        <w:rPr>
          <w:rFonts w:ascii="仿宋" w:hAnsi="仿宋" w:eastAsia="仿宋" w:cs="微软雅黑"/>
        </w:rPr>
      </w:pPr>
      <w:r>
        <w:rPr>
          <w:rFonts w:hint="eastAsia" w:ascii="仿宋" w:hAnsi="仿宋" w:eastAsia="仿宋" w:cs="微软雅黑"/>
          <w:color w:val="000000"/>
          <w:kern w:val="0"/>
          <w:szCs w:val="24"/>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如果点击没有反应，可尝试刷新一下浏览器）。</w:t>
      </w:r>
    </w:p>
    <w:p>
      <w:pPr>
        <w:rPr>
          <w:rFonts w:hint="eastAsia" w:ascii="仿宋" w:hAnsi="仿宋" w:eastAsia="仿宋" w:cs="微软雅黑"/>
          <w:color w:val="000000"/>
          <w:kern w:val="0"/>
          <w:szCs w:val="24"/>
          <w:lang w:eastAsia="zh-CN" w:bidi="ar"/>
        </w:rPr>
      </w:pPr>
      <w:r>
        <w:rPr>
          <w:rFonts w:hint="eastAsia" w:ascii="仿宋" w:hAnsi="仿宋" w:eastAsia="仿宋" w:cs="微软雅黑"/>
          <w:color w:val="000000"/>
          <w:kern w:val="0"/>
          <w:szCs w:val="24"/>
          <w:lang w:eastAsia="zh-CN" w:bidi="ar"/>
        </w:rPr>
        <w:drawing>
          <wp:inline distT="0" distB="0" distL="114300" distR="114300">
            <wp:extent cx="5264150" cy="3065145"/>
            <wp:effectExtent l="0" t="0" r="8890" b="13335"/>
            <wp:docPr id="50" name="图片 50" descr="166718251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67182510288"/>
                    <pic:cNvPicPr>
                      <a:picLocks noChangeAspect="1"/>
                    </pic:cNvPicPr>
                  </pic:nvPicPr>
                  <pic:blipFill>
                    <a:blip r:embed="rId10"/>
                    <a:stretch>
                      <a:fillRect/>
                    </a:stretch>
                  </pic:blipFill>
                  <pic:spPr>
                    <a:xfrm>
                      <a:off x="0" y="0"/>
                      <a:ext cx="5264150" cy="3065145"/>
                    </a:xfrm>
                    <a:prstGeom prst="rect">
                      <a:avLst/>
                    </a:prstGeom>
                  </pic:spPr>
                </pic:pic>
              </a:graphicData>
            </a:graphic>
          </wp:inline>
        </w:drawing>
      </w:r>
    </w:p>
    <w:p>
      <w:pPr>
        <w:pStyle w:val="4"/>
      </w:pPr>
      <w:bookmarkStart w:id="11" w:name="_Toc94101566"/>
      <w:r>
        <w:rPr>
          <w:rFonts w:hint="eastAsia"/>
        </w:rPr>
        <w:t>2.</w:t>
      </w:r>
      <w:r>
        <w:t>4</w:t>
      </w:r>
      <w:r>
        <w:rPr>
          <w:rFonts w:hint="eastAsia"/>
        </w:rPr>
        <w:t>考试</w:t>
      </w:r>
      <w:bookmarkEnd w:id="11"/>
    </w:p>
    <w:p>
      <w:pPr>
        <w:ind w:firstLine="424" w:firstLineChars="177"/>
        <w:rPr>
          <w:rFonts w:ascii="仿宋" w:hAnsi="仿宋" w:eastAsia="仿宋" w:cs="微软雅黑"/>
        </w:rPr>
      </w:pPr>
      <w:r>
        <w:rPr>
          <w:rFonts w:hint="eastAsia" w:ascii="仿宋" w:hAnsi="仿宋" w:eastAsia="仿宋" w:cs="微软雅黑"/>
        </w:rPr>
        <w:t>点击考试，学生进入考试封面。</w:t>
      </w:r>
    </w:p>
    <w:p>
      <w:pPr>
        <w:rPr>
          <w:rFonts w:ascii="仿宋" w:hAnsi="仿宋" w:eastAsia="仿宋" w:cs="微软雅黑"/>
        </w:rPr>
      </w:pPr>
      <w:r>
        <w:rPr>
          <w:rFonts w:hint="eastAsia" w:ascii="仿宋" w:hAnsi="仿宋" w:eastAsia="仿宋" w:cs="微软雅黑"/>
        </w:rP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0500" cy="3000375"/>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pPr>
        <w:rPr>
          <w:rFonts w:ascii="仿宋" w:hAnsi="仿宋" w:eastAsia="仿宋" w:cs="微软雅黑"/>
        </w:rPr>
      </w:pPr>
      <w:r>
        <w:rPr>
          <w:rFonts w:hint="eastAsia" w:ascii="仿宋" w:hAnsi="仿宋" w:eastAsia="仿宋" w:cs="微软雅黑"/>
        </w:rPr>
        <w:drawing>
          <wp:inline distT="0" distB="0" distL="0" distR="0">
            <wp:extent cx="529590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307040" cy="2848538"/>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点击左侧展开，呼出答题卡。</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点击交卷，给出相应提示：</w:t>
      </w:r>
    </w:p>
    <w:p>
      <w:pPr>
        <w:pStyle w:val="15"/>
        <w:numPr>
          <w:ilvl w:val="0"/>
          <w:numId w:val="4"/>
        </w:numPr>
        <w:ind w:firstLineChars="0"/>
        <w:rPr>
          <w:rFonts w:ascii="仿宋" w:hAnsi="仿宋" w:eastAsia="仿宋" w:cs="微软雅黑"/>
        </w:rPr>
      </w:pPr>
      <w:r>
        <w:rPr>
          <w:rFonts w:hint="eastAsia" w:ascii="仿宋" w:hAnsi="仿宋" w:eastAsia="仿宋" w:cs="微软雅黑"/>
        </w:rPr>
        <w:t>还有习题未完成，则给出如下提示，点击继续答题回到试卷，或继续完成交卷动作；</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0500" cy="2812415"/>
                    </a:xfrm>
                    <a:prstGeom prst="rect">
                      <a:avLst/>
                    </a:prstGeom>
                  </pic:spPr>
                </pic:pic>
              </a:graphicData>
            </a:graphic>
          </wp:inline>
        </w:drawing>
      </w:r>
    </w:p>
    <w:p>
      <w:pPr>
        <w:pStyle w:val="15"/>
        <w:numPr>
          <w:ilvl w:val="0"/>
          <w:numId w:val="4"/>
        </w:numPr>
        <w:ind w:firstLineChars="0"/>
        <w:rPr>
          <w:rFonts w:ascii="仿宋" w:hAnsi="仿宋" w:eastAsia="仿宋" w:cs="微软雅黑"/>
        </w:rPr>
      </w:pPr>
      <w:r>
        <w:rPr>
          <w:rFonts w:hint="eastAsia" w:ascii="仿宋" w:hAnsi="仿宋" w:eastAsia="仿宋" w:cs="微软雅黑"/>
        </w:rPr>
        <w:t>所有习题均完成，二次确认交卷，点击检查一下回到试卷，或继续完成交卷动作；</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提交试卷后，提示提交成功，如果交卷失败，则返回试卷需重新手动提交。</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交卷成功后，返回到试卷封面。</w:t>
      </w:r>
    </w:p>
    <w:p>
      <w:pPr>
        <w:rPr>
          <w:rFonts w:ascii="仿宋" w:hAnsi="仿宋" w:eastAsia="仿宋" w:cs="微软雅黑"/>
        </w:rPr>
      </w:pPr>
      <w:r>
        <w:rPr>
          <w:rFonts w:hint="eastAsia" w:ascii="仿宋" w:hAnsi="仿宋" w:eastAsia="仿宋" w:cs="微软雅黑"/>
        </w:rP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0500" cy="285051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点击查看试卷，可查看作答情况。</w:t>
      </w:r>
    </w:p>
    <w:p>
      <w:pPr>
        <w:rPr>
          <w:rFonts w:ascii="仿宋" w:hAnsi="仿宋" w:eastAsia="仿宋" w:cs="微软雅黑"/>
        </w:rPr>
      </w:pPr>
      <w:r>
        <w:rPr>
          <w:rFonts w:hint="eastAsia" w:ascii="仿宋" w:hAnsi="仿宋" w:eastAsia="仿宋" w:cs="微软雅黑"/>
        </w:rP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0500" cy="2837180"/>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点击左侧答题卡，呼出展开。</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rPr>
          <w:rFonts w:ascii="仿宋" w:hAnsi="仿宋" w:eastAsia="仿宋" w:cs="微软雅黑"/>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pPr>
        <w:pStyle w:val="4"/>
      </w:pPr>
      <w:bookmarkStart w:id="12" w:name="_Toc94101567"/>
      <w:r>
        <w:rPr>
          <w:rFonts w:hint="eastAsia"/>
        </w:rPr>
        <w:t>2.</w:t>
      </w:r>
      <w:r>
        <w:t>5</w:t>
      </w:r>
      <w:r>
        <w:rPr>
          <w:rFonts w:hint="eastAsia"/>
        </w:rPr>
        <w:t>公告</w:t>
      </w:r>
      <w:bookmarkEnd w:id="12"/>
    </w:p>
    <w:p>
      <w:pPr>
        <w:ind w:firstLine="424"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270500" cy="2703830"/>
                    </a:xfrm>
                    <a:prstGeom prst="rect">
                      <a:avLst/>
                    </a:prstGeom>
                  </pic:spPr>
                </pic:pic>
              </a:graphicData>
            </a:graphic>
          </wp:inline>
        </w:drawing>
      </w:r>
    </w:p>
    <w:p>
      <w:pPr>
        <w:pStyle w:val="4"/>
      </w:pPr>
      <w:bookmarkStart w:id="13" w:name="_Toc94101568"/>
      <w:r>
        <w:rPr>
          <w:rFonts w:hint="eastAsia"/>
        </w:rPr>
        <w:t>2.</w:t>
      </w:r>
      <w:r>
        <w:t>6</w:t>
      </w:r>
      <w:r>
        <w:rPr>
          <w:rFonts w:hint="eastAsia"/>
        </w:rPr>
        <w:t>讨论区</w:t>
      </w:r>
      <w:bookmarkEnd w:id="13"/>
    </w:p>
    <w:p>
      <w:pPr>
        <w:ind w:firstLine="424" w:firstLineChars="177"/>
        <w:rPr>
          <w:rFonts w:ascii="仿宋" w:hAnsi="仿宋" w:eastAsia="仿宋" w:cs="微软雅黑"/>
        </w:rPr>
      </w:pPr>
      <w:r>
        <w:rPr>
          <w:rFonts w:hint="eastAsia" w:ascii="仿宋" w:hAnsi="仿宋" w:eastAsia="仿宋" w:cs="微软雅黑"/>
        </w:rPr>
        <w:t>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pPr>
        <w:jc w:val="center"/>
        <w:rPr>
          <w:rFonts w:ascii="仿宋" w:hAnsi="仿宋" w:eastAsia="仿宋" w:cs="微软雅黑"/>
          <w:szCs w:val="24"/>
        </w:rPr>
      </w:pPr>
      <w:r>
        <w:rPr>
          <w:rFonts w:hint="eastAsia" w:ascii="仿宋" w:hAnsi="仿宋" w:eastAsia="仿宋" w:cs="微软雅黑"/>
        </w:rP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rcRect l="4809" t="12341" r="1653"/>
                    <a:stretch>
                      <a:fillRect/>
                    </a:stretch>
                  </pic:blipFill>
                  <pic:spPr>
                    <a:xfrm>
                      <a:off x="0" y="0"/>
                      <a:ext cx="3377429" cy="2878304"/>
                    </a:xfrm>
                    <a:prstGeom prst="rect">
                      <a:avLst/>
                    </a:prstGeom>
                    <a:ln>
                      <a:noFill/>
                    </a:ln>
                  </pic:spPr>
                </pic:pic>
              </a:graphicData>
            </a:graphic>
          </wp:inline>
        </w:drawing>
      </w:r>
    </w:p>
    <w:p>
      <w:pPr>
        <w:pStyle w:val="15"/>
        <w:ind w:firstLine="566"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pPr>
        <w:pStyle w:val="15"/>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3970808" cy="2643455"/>
                    </a:xfrm>
                    <a:prstGeom prst="rect">
                      <a:avLst/>
                    </a:prstGeom>
                  </pic:spPr>
                </pic:pic>
              </a:graphicData>
            </a:graphic>
          </wp:inline>
        </w:drawing>
      </w:r>
    </w:p>
    <w:p>
      <w:pPr>
        <w:pStyle w:val="15"/>
        <w:ind w:firstLine="424"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pPr>
        <w:pStyle w:val="15"/>
        <w:ind w:firstLine="424"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3821111" cy="3155573"/>
                    </a:xfrm>
                    <a:prstGeom prst="rect">
                      <a:avLst/>
                    </a:prstGeom>
                  </pic:spPr>
                </pic:pic>
              </a:graphicData>
            </a:graphic>
          </wp:inline>
        </w:drawing>
      </w:r>
    </w:p>
    <w:p>
      <w:pPr>
        <w:pStyle w:val="4"/>
      </w:pPr>
      <w:bookmarkStart w:id="14" w:name="_Toc94101569"/>
      <w:r>
        <w:t>2.7</w:t>
      </w:r>
      <w:r>
        <w:rPr>
          <w:rFonts w:hint="eastAsia"/>
        </w:rPr>
        <w:t>成绩单</w:t>
      </w:r>
      <w:bookmarkEnd w:id="14"/>
    </w:p>
    <w:p>
      <w:pPr>
        <w:ind w:firstLine="424" w:firstLineChars="177"/>
        <w:rPr>
          <w:rFonts w:ascii="仿宋" w:hAnsi="仿宋" w:eastAsia="仿宋" w:cs="微软雅黑"/>
        </w:rPr>
      </w:pPr>
      <w:r>
        <w:rPr>
          <w:rFonts w:hint="eastAsia" w:ascii="仿宋" w:hAnsi="仿宋" w:eastAsia="仿宋" w:cs="微软雅黑"/>
        </w:rPr>
        <w:t>学生进入成绩单，可查看自己在该课程上的成绩概况和个人得分变化图，同时展示该课程的课程考核方案以及学生在各学习单元上的学习情况和得分情况。</w:t>
      </w:r>
    </w:p>
    <w:p>
      <w:pPr>
        <w:rPr>
          <w:rFonts w:ascii="仿宋" w:hAnsi="仿宋" w:eastAsia="仿宋" w:cs="微软雅黑"/>
        </w:rPr>
      </w:pPr>
      <w:r>
        <w:rPr>
          <w:rFonts w:hint="eastAsia" w:ascii="仿宋" w:hAnsi="仿宋" w:eastAsia="仿宋" w:cs="微软雅黑"/>
        </w:rP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5274310" cy="2552065"/>
                    </a:xfrm>
                    <a:prstGeom prst="rect">
                      <a:avLst/>
                    </a:prstGeom>
                  </pic:spPr>
                </pic:pic>
              </a:graphicData>
            </a:graphic>
          </wp:inline>
        </w:drawing>
      </w:r>
    </w:p>
    <w:p>
      <w:pPr>
        <w:pStyle w:val="15"/>
        <w:ind w:firstLine="0" w:firstLineChars="0"/>
        <w:rPr>
          <w:rFonts w:ascii="仿宋" w:hAnsi="仿宋" w:eastAsia="仿宋" w:cs="微软雅黑"/>
          <w:color w:val="FF0000"/>
          <w:szCs w:val="24"/>
        </w:rPr>
      </w:pPr>
    </w:p>
    <w:p>
      <w:pPr>
        <w:pStyle w:val="15"/>
        <w:ind w:firstLine="0" w:firstLineChars="0"/>
        <w:rPr>
          <w:rFonts w:ascii="仿宋" w:hAnsi="仿宋" w:eastAsia="仿宋" w:cs="微软雅黑"/>
          <w:color w:val="FF0000"/>
          <w:szCs w:val="24"/>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ascii="仿宋" w:hAnsi="仿宋" w:eastAsia="仿宋" w:cs="微软雅黑"/>
          <w:color w:val="FF0000"/>
          <w:szCs w:val="24"/>
        </w:rPr>
        <w:t>，具体成绩问题可以联系学堂在线客服获取准确信息</w:t>
      </w:r>
      <w:r>
        <w:rPr>
          <w:rFonts w:hint="eastAsia" w:ascii="仿宋" w:hAnsi="仿宋" w:eastAsia="仿宋" w:cs="微软雅黑"/>
          <w:color w:val="FF0000"/>
          <w:szCs w:val="24"/>
        </w:rPr>
        <w:t>。</w:t>
      </w:r>
    </w:p>
    <w:p>
      <w:pPr>
        <w:pStyle w:val="2"/>
        <w:rPr>
          <w:rFonts w:ascii="仿宋" w:hAnsi="仿宋" w:eastAsia="仿宋" w:cs="微软雅黑"/>
        </w:rPr>
      </w:pPr>
      <w:bookmarkStart w:id="15" w:name="_Toc94101570"/>
      <w:r>
        <w:t>三、学堂云移动端学习操作指南</w:t>
      </w:r>
      <w:bookmarkEnd w:id="15"/>
    </w:p>
    <w:p>
      <w:pPr>
        <w:pStyle w:val="3"/>
        <w:numPr>
          <w:ilvl w:val="0"/>
          <w:numId w:val="5"/>
        </w:numPr>
        <w:rPr>
          <w:rStyle w:val="19"/>
          <w:bCs w:val="0"/>
        </w:rPr>
      </w:pPr>
      <w:bookmarkStart w:id="16" w:name="_Toc94101571"/>
      <w:r>
        <w:rPr>
          <w:rStyle w:val="19"/>
          <w:rFonts w:hint="eastAsia"/>
          <w:bCs w:val="0"/>
        </w:rPr>
        <w:t>学堂云app下载及使用</w:t>
      </w:r>
      <w:bookmarkEnd w:id="16"/>
    </w:p>
    <w:p>
      <w:pPr>
        <w:pStyle w:val="4"/>
      </w:pPr>
      <w:bookmarkStart w:id="17" w:name="_Toc94101572"/>
      <w:r>
        <w:t>1.1</w:t>
      </w:r>
      <w:r>
        <w:rPr>
          <w:rFonts w:hint="eastAsia"/>
        </w:rPr>
        <w:t>APP下载</w:t>
      </w:r>
      <w:bookmarkEnd w:id="17"/>
    </w:p>
    <w:p>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pPr>
        <w:rPr>
          <w:rFonts w:ascii="仿宋" w:hAnsi="仿宋" w:eastAsia="仿宋" w:cs="微软雅黑"/>
        </w:rPr>
      </w:pPr>
      <w:r>
        <w:rPr>
          <w:rFonts w:hint="eastAsia" w:ascii="仿宋" w:hAnsi="仿宋" w:eastAsia="仿宋" w:cs="微软雅黑"/>
        </w:rPr>
        <w:t>点击首页-下载APP-微信扫码下载“学堂云-随时随地学”</w:t>
      </w:r>
    </w:p>
    <w:p>
      <w:pPr>
        <w:rPr>
          <w:rFonts w:hint="eastAsia" w:ascii="仿宋" w:hAnsi="仿宋" w:eastAsia="仿宋" w:cs="微软雅黑"/>
        </w:rPr>
      </w:pPr>
      <w:r>
        <w:drawing>
          <wp:inline distT="0" distB="0" distL="114300" distR="114300">
            <wp:extent cx="5265420" cy="1870075"/>
            <wp:effectExtent l="0" t="0" r="7620" b="444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26"/>
                    <a:stretch>
                      <a:fillRect/>
                    </a:stretch>
                  </pic:blipFill>
                  <pic:spPr>
                    <a:xfrm>
                      <a:off x="0" y="0"/>
                      <a:ext cx="5265420" cy="1870075"/>
                    </a:xfrm>
                    <a:prstGeom prst="rect">
                      <a:avLst/>
                    </a:prstGeom>
                    <a:noFill/>
                    <a:ln>
                      <a:noFill/>
                    </a:ln>
                  </pic:spPr>
                </pic:pic>
              </a:graphicData>
            </a:graphic>
          </wp:inline>
        </w:drawing>
      </w:r>
    </w:p>
    <w:p>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 手机应用商店中搜索“学堂云” ，点击下载，如下图：</w:t>
      </w:r>
    </w:p>
    <w:p>
      <w:pPr>
        <w:widowControl/>
        <w:jc w:val="center"/>
        <w:rPr>
          <w:rFonts w:hint="eastAsia" w:ascii="仿宋" w:hAnsi="仿宋" w:eastAsia="仿宋" w:cs="微软雅黑"/>
        </w:rPr>
      </w:pPr>
      <w:r>
        <w:rPr>
          <w:rFonts w:ascii="仿宋" w:hAnsi="仿宋" w:eastAsia="仿宋"/>
        </w:rPr>
        <w:drawing>
          <wp:inline distT="0" distB="0" distL="114300" distR="114300">
            <wp:extent cx="3241675" cy="3481705"/>
            <wp:effectExtent l="0" t="0" r="0"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7"/>
                    <a:stretch>
                      <a:fillRect/>
                    </a:stretch>
                  </pic:blipFill>
                  <pic:spPr>
                    <a:xfrm>
                      <a:off x="0" y="0"/>
                      <a:ext cx="3247735" cy="3487885"/>
                    </a:xfrm>
                    <a:prstGeom prst="rect">
                      <a:avLst/>
                    </a:prstGeom>
                    <a:noFill/>
                    <a:ln>
                      <a:noFill/>
                    </a:ln>
                  </pic:spPr>
                </pic:pic>
              </a:graphicData>
            </a:graphic>
          </wp:inline>
        </w:drawing>
      </w:r>
    </w:p>
    <w:p>
      <w:pPr>
        <w:pStyle w:val="4"/>
      </w:pPr>
      <w:bookmarkStart w:id="18" w:name="_Toc94101573"/>
      <w:r>
        <w:t>1.2</w:t>
      </w:r>
      <w:r>
        <w:rPr>
          <w:rFonts w:hint="eastAsia"/>
        </w:rPr>
        <w:t>App登录</w:t>
      </w:r>
      <w:bookmarkEnd w:id="18"/>
    </w:p>
    <w:p>
      <w:pPr>
        <w:ind w:left="480"/>
        <w:jc w:val="left"/>
        <w:rPr>
          <w:rFonts w:hint="default" w:ascii="仿宋" w:hAnsi="仿宋" w:eastAsia="仿宋" w:cs="微软雅黑"/>
          <w:color w:val="FF0000"/>
          <w:lang w:val="en-US" w:eastAsia="zh-CN"/>
        </w:rPr>
      </w:pPr>
      <w:r>
        <w:rPr>
          <w:rFonts w:hint="eastAsia" w:ascii="仿宋" w:hAnsi="仿宋" w:eastAsia="仿宋" w:cs="微软雅黑"/>
        </w:rPr>
        <w:t>成功下载、安装后，进入APP，请点击页面右上角，选择“学堂云”-点击“微信登录”</w:t>
      </w:r>
      <w:r>
        <w:rPr>
          <w:rFonts w:hint="eastAsia" w:ascii="仿宋" w:hAnsi="仿宋" w:eastAsia="仿宋" w:cs="微软雅黑"/>
          <w:color w:val="FF0000"/>
          <w:lang w:eastAsia="zh-CN"/>
        </w:rPr>
        <w:t>（</w:t>
      </w:r>
      <w:r>
        <w:rPr>
          <w:rFonts w:hint="eastAsia" w:ascii="仿宋" w:hAnsi="仿宋" w:eastAsia="仿宋" w:cs="微软雅黑"/>
          <w:color w:val="FF0000"/>
          <w:lang w:val="en-US" w:eastAsia="zh-CN"/>
        </w:rPr>
        <w:t>若是长江环境，需选择长江学堂云）</w:t>
      </w:r>
    </w:p>
    <w:p>
      <w:pPr>
        <w:ind w:left="480"/>
        <w:jc w:val="left"/>
        <w:rPr>
          <w:rFonts w:hint="eastAsia"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1819179" cy="3652608"/>
                    </a:xfrm>
                    <a:prstGeom prst="rect">
                      <a:avLst/>
                    </a:prstGeom>
                  </pic:spPr>
                </pic:pic>
              </a:graphicData>
            </a:graphic>
          </wp:inline>
        </w:drawing>
      </w:r>
    </w:p>
    <w:p>
      <w:pPr>
        <w:ind w:left="480"/>
        <w:jc w:val="left"/>
        <w:rPr>
          <w:rFonts w:hint="eastAsia" w:ascii="仿宋" w:hAnsi="仿宋" w:eastAsia="仿宋" w:cs="微软雅黑"/>
        </w:rPr>
      </w:pPr>
    </w:p>
    <w:p>
      <w:pPr>
        <w:ind w:left="480"/>
        <w:jc w:val="left"/>
        <w:rPr>
          <w:rFonts w:hint="eastAsia" w:ascii="仿宋" w:hAnsi="仿宋" w:eastAsia="仿宋" w:cs="微软雅黑"/>
        </w:rPr>
      </w:pPr>
      <w:r>
        <w:rPr>
          <w:rFonts w:hint="eastAsia" w:ascii="微软雅黑" w:hAnsi="微软雅黑" w:eastAsia="微软雅黑" w:cs="微软雅黑"/>
          <w:lang w:eastAsia="zh-CN"/>
        </w:rPr>
        <w:drawing>
          <wp:inline distT="0" distB="0" distL="114300" distR="114300">
            <wp:extent cx="2156460" cy="4259580"/>
            <wp:effectExtent l="0" t="0" r="7620" b="7620"/>
            <wp:docPr id="11" name="图片 11" descr="1643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3179200(1)"/>
                    <pic:cNvPicPr>
                      <a:picLocks noChangeAspect="1"/>
                    </pic:cNvPicPr>
                  </pic:nvPicPr>
                  <pic:blipFill>
                    <a:blip r:embed="rId30"/>
                    <a:stretch>
                      <a:fillRect/>
                    </a:stretch>
                  </pic:blipFill>
                  <pic:spPr>
                    <a:xfrm>
                      <a:off x="0" y="0"/>
                      <a:ext cx="2156460" cy="4259580"/>
                    </a:xfrm>
                    <a:prstGeom prst="rect">
                      <a:avLst/>
                    </a:prstGeom>
                  </pic:spPr>
                </pic:pic>
              </a:graphicData>
            </a:graphic>
          </wp:inline>
        </w:drawing>
      </w:r>
      <w:r>
        <w:rPr>
          <w:rFonts w:hint="eastAsia" w:ascii="仿宋" w:hAnsi="仿宋" w:eastAsia="仿宋" w:cs="微软雅黑"/>
        </w:rPr>
        <mc:AlternateContent>
          <mc:Choice Requires="wps">
            <w:drawing>
              <wp:anchor distT="0" distB="0" distL="114300" distR="114300" simplePos="0" relativeHeight="251660288" behindDoc="0" locked="0" layoutInCell="1" allowOverlap="1">
                <wp:simplePos x="0" y="0"/>
                <wp:positionH relativeFrom="column">
                  <wp:posOffset>2621280</wp:posOffset>
                </wp:positionH>
                <wp:positionV relativeFrom="paragraph">
                  <wp:posOffset>1743710</wp:posOffset>
                </wp:positionV>
                <wp:extent cx="285750" cy="412750"/>
                <wp:effectExtent l="12065" t="6350" r="22225" b="7620"/>
                <wp:wrapNone/>
                <wp:docPr id="19"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6.4pt;margin-top:137.3pt;height:32.5pt;width:22.5pt;z-index:251660288;v-text-anchor:middle;mso-width-relative:page;mso-height-relative:page;" fillcolor="#0070C0" filled="t" stroked="t" coordsize="21600,21600" o:gfxdata="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&#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3VsfF2wAAAAsBAAAPAAAAAAAAAAEAIAAAACIAAABk&#10;cnMvZG93bnJldi54bWxQSwECFAAUAAAACACHTuJAhlDo0XUCAAD/BAAADgAAAAAAAAABACAAAAAq&#10;AQAAZHJzL2Uyb0RvYy54bWxQSwUGAAAAAAYABgBZAQAAEQYAAAAA&#10;" adj="10800">
                <v:fill on="t" focussize="0,0"/>
                <v:stroke weight="1pt" color="#0070C0 [3204]" miterlimit="8" joinstyle="miter"/>
                <v:imagedata o:title=""/>
                <o:lock v:ext="edit" aspectratio="f"/>
              </v:shape>
            </w:pict>
          </mc:Fallback>
        </mc:AlternateConten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drawing>
          <wp:inline distT="0" distB="0" distL="114300" distR="114300">
            <wp:extent cx="2148840" cy="4290060"/>
            <wp:effectExtent l="0" t="0" r="0" b="7620"/>
            <wp:docPr id="45" name="图片 45" descr="164317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43179251(1)"/>
                    <pic:cNvPicPr>
                      <a:picLocks noChangeAspect="1"/>
                    </pic:cNvPicPr>
                  </pic:nvPicPr>
                  <pic:blipFill>
                    <a:blip r:embed="rId31"/>
                    <a:stretch>
                      <a:fillRect/>
                    </a:stretch>
                  </pic:blipFill>
                  <pic:spPr>
                    <a:xfrm>
                      <a:off x="0" y="0"/>
                      <a:ext cx="2148840" cy="4290060"/>
                    </a:xfrm>
                    <a:prstGeom prst="rect">
                      <a:avLst/>
                    </a:prstGeom>
                  </pic:spPr>
                </pic:pic>
              </a:graphicData>
            </a:graphic>
          </wp:inline>
        </w:drawing>
      </w:r>
    </w:p>
    <w:p>
      <w:pPr>
        <w:ind w:firstLine="48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pPr>
        <w:pStyle w:val="4"/>
      </w:pPr>
      <w:bookmarkStart w:id="19" w:name="_Toc94101574"/>
      <w:r>
        <w:rPr>
          <w:rFonts w:hint="eastAsia"/>
        </w:rPr>
        <w:t>1</w:t>
      </w:r>
      <w:r>
        <w:t>.3</w:t>
      </w:r>
      <w:r>
        <w:rPr>
          <w:rFonts w:hint="eastAsia"/>
        </w:rPr>
        <w:t>课程学习</w:t>
      </w:r>
      <w:bookmarkEnd w:id="19"/>
    </w:p>
    <w:p>
      <w:pPr>
        <w:widowControl/>
        <w:ind w:firstLine="48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p>
    <w:p>
      <w:pPr>
        <w:widowControl/>
        <w:jc w:val="center"/>
        <w:rPr>
          <w:rFonts w:hint="eastAsia" w:ascii="仿宋" w:hAnsi="仿宋" w:eastAsia="仿宋" w:cs="微软雅黑"/>
          <w:szCs w:val="24"/>
          <w:lang w:eastAsia="zh-CN"/>
        </w:rPr>
      </w:pPr>
      <w:r>
        <w:rPr>
          <w:rFonts w:hint="eastAsia" w:ascii="仿宋" w:hAnsi="仿宋" w:eastAsia="仿宋" w:cs="微软雅黑"/>
          <w:szCs w:val="24"/>
          <w:lang w:eastAsia="zh-CN"/>
        </w:rPr>
        <w:drawing>
          <wp:inline distT="0" distB="0" distL="114300" distR="114300">
            <wp:extent cx="4091940" cy="8855710"/>
            <wp:effectExtent l="0" t="0" r="7620" b="13970"/>
            <wp:docPr id="52" name="图片 52" descr="4f3e620a247794ac4c6b8278ce14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f3e620a247794ac4c6b8278ce142b1"/>
                    <pic:cNvPicPr>
                      <a:picLocks noChangeAspect="1"/>
                    </pic:cNvPicPr>
                  </pic:nvPicPr>
                  <pic:blipFill>
                    <a:blip r:embed="rId32"/>
                    <a:stretch>
                      <a:fillRect/>
                    </a:stretch>
                  </pic:blipFill>
                  <pic:spPr>
                    <a:xfrm>
                      <a:off x="0" y="0"/>
                      <a:ext cx="4091940" cy="8855710"/>
                    </a:xfrm>
                    <a:prstGeom prst="rect">
                      <a:avLst/>
                    </a:prstGeom>
                  </pic:spPr>
                </pic:pic>
              </a:graphicData>
            </a:graphic>
          </wp:inline>
        </w:drawing>
      </w:r>
    </w:p>
    <w:p>
      <w:pPr>
        <w:widowControl/>
        <w:jc w:val="left"/>
        <w:rPr>
          <w:rFonts w:ascii="仿宋" w:hAnsi="仿宋" w:eastAsia="仿宋" w:cs="微软雅黑"/>
        </w:rPr>
      </w:pPr>
      <w:r>
        <w:rPr>
          <w:rFonts w:hint="eastAsia" w:ascii="仿宋" w:hAnsi="仿宋" w:eastAsia="仿宋" w:cs="微软雅黑"/>
          <w:kern w:val="0"/>
          <w:szCs w:val="24"/>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学习某个单元后，教学大纲页面将展现学习进度，方便查看自己已经学习完或正在学习的单元，快速定位。</w:t>
      </w:r>
      <w:r>
        <w:rPr>
          <w:rFonts w:hint="eastAsia" w:ascii="仿宋" w:hAnsi="仿宋" w:eastAsia="仿宋" w:cs="微软雅黑"/>
          <w:kern w:val="0"/>
          <w:szCs w:val="24"/>
        </w:rPr>
        <w:cr/>
      </w:r>
      <w:r>
        <w:rPr>
          <w:rFonts w:hint="eastAsia" w:ascii="仿宋" w:hAnsi="仿宋" w:eastAsia="仿宋" w:cs="微软雅黑"/>
          <w:kern w:val="0"/>
          <w:szCs w:val="24"/>
        </w:rPr>
        <w:t xml:space="preserve">                            </w:t>
      </w:r>
      <w:r>
        <w:rPr>
          <w:rFonts w:hint="eastAsia" w:ascii="仿宋" w:hAnsi="仿宋" w:eastAsia="仿宋" w:cs="微软雅黑"/>
        </w:rPr>
        <w:drawing>
          <wp:inline distT="0" distB="0" distL="0" distR="0">
            <wp:extent cx="1543050" cy="31635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a:stretch>
                      <a:fillRect/>
                    </a:stretch>
                  </pic:blipFill>
                  <pic:spPr>
                    <a:xfrm>
                      <a:off x="0" y="0"/>
                      <a:ext cx="1545327" cy="3168330"/>
                    </a:xfrm>
                    <a:prstGeom prst="rect">
                      <a:avLst/>
                    </a:prstGeom>
                  </pic:spPr>
                </pic:pic>
              </a:graphicData>
            </a:graphic>
          </wp:inline>
        </w:drawing>
      </w:r>
    </w:p>
    <w:p>
      <w:pPr>
        <w:pStyle w:val="4"/>
      </w:pPr>
      <w:bookmarkStart w:id="20" w:name="_Toc94101575"/>
      <w:r>
        <w:rPr>
          <w:rFonts w:hint="eastAsia"/>
        </w:rPr>
        <w:t>1</w:t>
      </w:r>
      <w:r>
        <w:t>.4</w:t>
      </w:r>
      <w:r>
        <w:rPr>
          <w:rFonts w:hint="eastAsia"/>
        </w:rPr>
        <w:t>讨论公告</w:t>
      </w:r>
      <w:bookmarkEnd w:id="20"/>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5274310" cy="2946400"/>
                    </a:xfrm>
                    <a:prstGeom prst="rect">
                      <a:avLst/>
                    </a:prstGeom>
                  </pic:spPr>
                </pic:pic>
              </a:graphicData>
            </a:graphic>
          </wp:inline>
        </w:drawing>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pPr>
        <w:ind w:firstLine="48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2130333" cy="2921439"/>
                    </a:xfrm>
                    <a:prstGeom prst="rect">
                      <a:avLst/>
                    </a:prstGeom>
                  </pic:spPr>
                </pic:pic>
              </a:graphicData>
            </a:graphic>
          </wp:inline>
        </w:drawing>
      </w:r>
    </w:p>
    <w:p>
      <w:pPr>
        <w:pStyle w:val="4"/>
      </w:pPr>
      <w:bookmarkStart w:id="21" w:name="_Toc94101576"/>
      <w:r>
        <w:rPr>
          <w:rFonts w:hint="eastAsia"/>
        </w:rPr>
        <w:t>1</w:t>
      </w:r>
      <w:r>
        <w:t>.5</w:t>
      </w:r>
      <w:r>
        <w:rPr>
          <w:rFonts w:hint="eastAsia"/>
        </w:rPr>
        <w:t>作业考试</w:t>
      </w:r>
      <w:bookmarkEnd w:id="21"/>
    </w:p>
    <w:p>
      <w:pPr>
        <w:ind w:left="480"/>
        <w:rPr>
          <w:rFonts w:ascii="仿宋" w:hAnsi="仿宋" w:eastAsia="仿宋" w:cs="微软雅黑"/>
        </w:rPr>
      </w:pPr>
      <w:r>
        <w:rPr>
          <w:rFonts w:hint="eastAsia" w:ascii="仿宋" w:hAnsi="仿宋" w:eastAsia="仿宋" w:cs="微软雅黑"/>
        </w:rPr>
        <w:t>目前App端已经支持作业、考试的作答。</w:t>
      </w:r>
    </w:p>
    <w:p>
      <w:pPr>
        <w:pStyle w:val="15"/>
        <w:numPr>
          <w:ilvl w:val="0"/>
          <w:numId w:val="6"/>
        </w:numPr>
        <w:ind w:firstLineChars="0"/>
        <w:rPr>
          <w:rFonts w:ascii="仿宋" w:hAnsi="仿宋" w:eastAsia="仿宋" w:cs="微软雅黑"/>
          <w:b/>
        </w:rPr>
      </w:pPr>
      <w:r>
        <w:rPr>
          <w:rFonts w:hint="eastAsia" w:ascii="仿宋" w:hAnsi="仿宋" w:eastAsia="仿宋" w:cs="微软雅黑"/>
          <w:b/>
        </w:rPr>
        <w:t>查看考核</w:t>
      </w:r>
    </w:p>
    <w:p>
      <w:pPr>
        <w:rPr>
          <w:rFonts w:ascii="仿宋" w:hAnsi="仿宋" w:eastAsia="仿宋" w:cs="微软雅黑"/>
        </w:rPr>
      </w:pPr>
      <w:r>
        <w:rPr>
          <w:rFonts w:hint="eastAsia" w:ascii="仿宋" w:hAnsi="仿宋" w:eastAsia="仿宋" w:cs="微软雅黑"/>
        </w:rPr>
        <w:t>打开课程即可看到教学大纲，点击右上角成绩单即可定位各个考核模块，如下图：</w:t>
      </w:r>
    </w:p>
    <w:p>
      <w:pPr>
        <w:rPr>
          <w:rFonts w:ascii="仿宋" w:hAnsi="仿宋" w:eastAsia="仿宋"/>
        </w:rPr>
      </w:pPr>
      <w:r>
        <w:rPr>
          <w:rFonts w:ascii="仿宋" w:hAnsi="仿宋" w:eastAsia="仿宋"/>
        </w:rPr>
        <w:drawing>
          <wp:inline distT="0" distB="0" distL="114300" distR="114300">
            <wp:extent cx="2095500" cy="452628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6"/>
                    <a:stretch>
                      <a:fillRect/>
                    </a:stretch>
                  </pic:blipFill>
                  <pic:spPr>
                    <a:xfrm>
                      <a:off x="0" y="0"/>
                      <a:ext cx="2095500" cy="45262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367915" cy="4525645"/>
            <wp:effectExtent l="0" t="0" r="9525" b="6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7"/>
                    <a:stretch>
                      <a:fillRect/>
                    </a:stretch>
                  </pic:blipFill>
                  <pic:spPr>
                    <a:xfrm>
                      <a:off x="0" y="0"/>
                      <a:ext cx="2367915" cy="452564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rPr>
      </w:pPr>
      <w:r>
        <w:rPr>
          <w:rFonts w:hint="eastAsia" w:ascii="仿宋" w:hAnsi="仿宋" w:eastAsia="仿宋" w:cs="微软雅黑"/>
          <w:b/>
        </w:rPr>
        <w:t>作业作答</w:t>
      </w:r>
    </w:p>
    <w:p>
      <w:pPr>
        <w:rPr>
          <w:rFonts w:ascii="仿宋" w:hAnsi="仿宋" w:eastAsia="仿宋"/>
        </w:rPr>
      </w:pPr>
      <w:r>
        <w:rPr>
          <w:rFonts w:hint="eastAsia" w:ascii="仿宋" w:hAnsi="仿宋" w:eastAsia="仿宋" w:cs="微软雅黑"/>
        </w:rPr>
        <w:t>点击作业可以进行作答，若中途退出，返回后还可继续作答，作答完提交作业即可。</w:t>
      </w:r>
    </w:p>
    <w:p>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8"/>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7620"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9"/>
                    <a:stretch>
                      <a:fillRect/>
                    </a:stretch>
                  </pic:blipFill>
                  <pic:spPr>
                    <a:xfrm>
                      <a:off x="0" y="0"/>
                      <a:ext cx="2247900" cy="4229100"/>
                    </a:xfrm>
                    <a:prstGeom prst="rect">
                      <a:avLst/>
                    </a:prstGeom>
                    <a:noFill/>
                    <a:ln>
                      <a:noFill/>
                    </a:ln>
                  </pic:spPr>
                </pic:pic>
              </a:graphicData>
            </a:graphic>
          </wp:inline>
        </w:drawing>
      </w:r>
    </w:p>
    <w:p>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762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0"/>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1333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1"/>
                    <a:stretch>
                      <a:fillRect/>
                    </a:stretch>
                  </pic:blipFill>
                  <pic:spPr>
                    <a:xfrm>
                      <a:off x="0" y="0"/>
                      <a:ext cx="2333625" cy="435800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参加考试</w:t>
      </w:r>
    </w:p>
    <w:p>
      <w:pPr>
        <w:ind w:firstLine="48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pPr>
        <w:rPr>
          <w:rFonts w:ascii="仿宋" w:hAnsi="仿宋" w:eastAsia="仿宋"/>
        </w:rPr>
      </w:pPr>
      <w:r>
        <w:rPr>
          <w:rFonts w:ascii="仿宋" w:hAnsi="仿宋" w:eastAsia="仿宋"/>
        </w:rPr>
        <w:drawing>
          <wp:inline distT="0" distB="0" distL="114300" distR="114300">
            <wp:extent cx="2072640" cy="4122420"/>
            <wp:effectExtent l="0" t="0" r="0"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2"/>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762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3"/>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4"/>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762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5"/>
                    <a:stretch>
                      <a:fillRect/>
                    </a:stretch>
                  </pic:blipFill>
                  <pic:spPr>
                    <a:xfrm>
                      <a:off x="0" y="0"/>
                      <a:ext cx="2171700" cy="4251960"/>
                    </a:xfrm>
                    <a:prstGeom prst="rect">
                      <a:avLst/>
                    </a:prstGeom>
                    <a:noFill/>
                    <a:ln>
                      <a:noFill/>
                    </a:ln>
                  </pic:spPr>
                </pic:pic>
              </a:graphicData>
            </a:graphic>
          </wp:inline>
        </w:drawing>
      </w:r>
    </w:p>
    <w:p>
      <w:pPr>
        <w:rPr>
          <w:rFonts w:ascii="仿宋" w:hAnsi="仿宋" w:eastAsia="仿宋"/>
        </w:rPr>
      </w:pPr>
      <w:r>
        <w:rPr>
          <w:rFonts w:ascii="仿宋" w:hAnsi="仿宋" w:eastAsia="仿宋"/>
        </w:rPr>
        <w:drawing>
          <wp:inline distT="0" distB="0" distL="114300" distR="114300">
            <wp:extent cx="2141220" cy="422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46"/>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7620" b="762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47"/>
                    <a:stretch>
                      <a:fillRect/>
                    </a:stretch>
                  </pic:blipFill>
                  <pic:spPr>
                    <a:xfrm>
                      <a:off x="0" y="0"/>
                      <a:ext cx="2065020" cy="4076700"/>
                    </a:xfrm>
                    <a:prstGeom prst="rect">
                      <a:avLst/>
                    </a:prstGeom>
                    <a:noFill/>
                    <a:ln>
                      <a:noFill/>
                    </a:ln>
                  </pic:spPr>
                </pic:pic>
              </a:graphicData>
            </a:graphic>
          </wp:inline>
        </w:drawing>
      </w:r>
    </w:p>
    <w:p>
      <w:pPr>
        <w:ind w:firstLine="480" w:firstLineChars="200"/>
        <w:rPr>
          <w:rFonts w:ascii="仿宋" w:hAnsi="仿宋" w:eastAsia="仿宋" w:cs="微软雅黑"/>
          <w:color w:val="FF0000"/>
          <w:szCs w:val="24"/>
        </w:rPr>
      </w:pPr>
      <w:r>
        <w:rPr>
          <w:rFonts w:hint="eastAsia" w:ascii="仿宋" w:hAnsi="仿宋" w:eastAsia="仿宋" w:cs="微软雅黑"/>
          <w:color w:val="FF0000"/>
          <w:szCs w:val="24"/>
        </w:rPr>
        <w:t>注：若是期末考试有主观题，可以文字图片上传，若要上传附件，需要到PC端上传附件。</w:t>
      </w:r>
    </w:p>
    <w:p>
      <w:pPr>
        <w:ind w:firstLine="480" w:firstLineChars="200"/>
        <w:jc w:val="center"/>
        <w:rPr>
          <w:rFonts w:ascii="仿宋" w:hAnsi="仿宋" w:eastAsia="仿宋"/>
        </w:rPr>
      </w:pPr>
      <w:r>
        <w:rPr>
          <w:rFonts w:ascii="仿宋" w:hAnsi="仿宋" w:eastAsia="仿宋"/>
        </w:rPr>
        <w:drawing>
          <wp:inline distT="0" distB="0" distL="114300" distR="114300">
            <wp:extent cx="2133600" cy="422148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8"/>
                    <a:stretch>
                      <a:fillRect/>
                    </a:stretch>
                  </pic:blipFill>
                  <pic:spPr>
                    <a:xfrm>
                      <a:off x="0" y="0"/>
                      <a:ext cx="2133600" cy="4221480"/>
                    </a:xfrm>
                    <a:prstGeom prst="rect">
                      <a:avLst/>
                    </a:prstGeom>
                    <a:noFill/>
                    <a:ln>
                      <a:noFill/>
                    </a:ln>
                  </pic:spPr>
                </pic:pic>
              </a:graphicData>
            </a:graphic>
          </wp:inline>
        </w:drawing>
      </w:r>
    </w:p>
    <w:p>
      <w:pPr>
        <w:ind w:firstLine="480" w:firstLineChars="200"/>
        <w:jc w:val="center"/>
        <w:rPr>
          <w:rFonts w:ascii="仿宋" w:hAnsi="仿宋" w:eastAsia="仿宋"/>
        </w:rPr>
      </w:pPr>
    </w:p>
    <w:p>
      <w:pPr>
        <w:jc w:val="both"/>
        <w:rPr>
          <w:rFonts w:ascii="仿宋" w:hAnsi="仿宋" w:eastAsia="仿宋"/>
        </w:rPr>
      </w:pPr>
    </w:p>
    <w:p>
      <w:pPr>
        <w:ind w:firstLine="480" w:firstLineChars="200"/>
        <w:jc w:val="center"/>
        <w:rPr>
          <w:rFonts w:ascii="仿宋" w:hAnsi="仿宋" w:eastAsia="仿宋"/>
        </w:rPr>
      </w:pP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lang w:val="en-US" w:eastAsia="zh-CN"/>
        </w:rPr>
        <w:t>成绩单</w:t>
      </w:r>
    </w:p>
    <w:p>
      <w:pPr>
        <w:pStyle w:val="15"/>
        <w:numPr>
          <w:ilvl w:val="0"/>
          <w:numId w:val="0"/>
        </w:numPr>
        <w:ind w:leftChars="0"/>
        <w:rPr>
          <w:rFonts w:ascii="仿宋" w:hAnsi="仿宋" w:eastAsia="仿宋"/>
        </w:rPr>
      </w:pPr>
      <w:r>
        <w:rPr>
          <w:rFonts w:hint="eastAsia" w:ascii="仿宋" w:hAnsi="仿宋" w:eastAsia="仿宋" w:cs="微软雅黑"/>
          <w:b w:val="0"/>
          <w:bCs/>
          <w:szCs w:val="24"/>
          <w:lang w:val="en-US" w:eastAsia="zh-CN"/>
        </w:rPr>
        <w:t>点击课程，上方可看到当前成绩，点击进入成绩单，可看到各个模块的成绩。</w:t>
      </w:r>
      <w:r>
        <w:drawing>
          <wp:inline distT="0" distB="0" distL="114300" distR="114300">
            <wp:extent cx="2066290" cy="4053205"/>
            <wp:effectExtent l="0" t="0" r="6350"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49"/>
                    <a:stretch>
                      <a:fillRect/>
                    </a:stretch>
                  </pic:blipFill>
                  <pic:spPr>
                    <a:xfrm>
                      <a:off x="0" y="0"/>
                      <a:ext cx="2066290" cy="40532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41220" cy="4091940"/>
            <wp:effectExtent l="0" t="0" r="7620"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0"/>
                    <a:stretch>
                      <a:fillRect/>
                    </a:stretch>
                  </pic:blipFill>
                  <pic:spPr>
                    <a:xfrm>
                      <a:off x="0" y="0"/>
                      <a:ext cx="2141220" cy="409194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2">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75A64112"/>
    <w:multiLevelType w:val="multilevel"/>
    <w:tmpl w:val="75A641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ZlOTg3YzNlYTk4NGViYjhmODUyMzVhMmY3MjUxNzA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189F"/>
    <w:rsid w:val="00343FE4"/>
    <w:rsid w:val="00366FCF"/>
    <w:rsid w:val="00386957"/>
    <w:rsid w:val="003E6394"/>
    <w:rsid w:val="004418CD"/>
    <w:rsid w:val="004806A5"/>
    <w:rsid w:val="004B66F5"/>
    <w:rsid w:val="004C6DE7"/>
    <w:rsid w:val="00520B25"/>
    <w:rsid w:val="0052100B"/>
    <w:rsid w:val="00535595"/>
    <w:rsid w:val="00546DB0"/>
    <w:rsid w:val="00594434"/>
    <w:rsid w:val="005C114F"/>
    <w:rsid w:val="005F536A"/>
    <w:rsid w:val="00600A49"/>
    <w:rsid w:val="0066116F"/>
    <w:rsid w:val="00671808"/>
    <w:rsid w:val="00672A67"/>
    <w:rsid w:val="006D58D2"/>
    <w:rsid w:val="007418CB"/>
    <w:rsid w:val="00777792"/>
    <w:rsid w:val="007E0C8A"/>
    <w:rsid w:val="00824E50"/>
    <w:rsid w:val="008A2894"/>
    <w:rsid w:val="008B703B"/>
    <w:rsid w:val="00935F1D"/>
    <w:rsid w:val="00971B59"/>
    <w:rsid w:val="009C3B84"/>
    <w:rsid w:val="009E528E"/>
    <w:rsid w:val="009F15C4"/>
    <w:rsid w:val="00A67C5E"/>
    <w:rsid w:val="00A8477B"/>
    <w:rsid w:val="00AD7E73"/>
    <w:rsid w:val="00B04112"/>
    <w:rsid w:val="00B436FD"/>
    <w:rsid w:val="00B77C91"/>
    <w:rsid w:val="00BE64C7"/>
    <w:rsid w:val="00C46F74"/>
    <w:rsid w:val="00C512EE"/>
    <w:rsid w:val="00C64F7B"/>
    <w:rsid w:val="00C759B2"/>
    <w:rsid w:val="00C87B0D"/>
    <w:rsid w:val="00D0135E"/>
    <w:rsid w:val="00D056B2"/>
    <w:rsid w:val="00D058A0"/>
    <w:rsid w:val="00D138EB"/>
    <w:rsid w:val="00D15705"/>
    <w:rsid w:val="00D515C1"/>
    <w:rsid w:val="00DB4505"/>
    <w:rsid w:val="00DE6305"/>
    <w:rsid w:val="00E566CA"/>
    <w:rsid w:val="00EF501F"/>
    <w:rsid w:val="00F71022"/>
    <w:rsid w:val="00F91626"/>
    <w:rsid w:val="07E7D2E6"/>
    <w:rsid w:val="0C8E6AF2"/>
    <w:rsid w:val="0DEFAEFC"/>
    <w:rsid w:val="12326EF6"/>
    <w:rsid w:val="1E57C525"/>
    <w:rsid w:val="22A521BA"/>
    <w:rsid w:val="24360EEE"/>
    <w:rsid w:val="34CC0AB1"/>
    <w:rsid w:val="36EB9CDE"/>
    <w:rsid w:val="386D06B0"/>
    <w:rsid w:val="3CC948CB"/>
    <w:rsid w:val="3DEEF395"/>
    <w:rsid w:val="3F6F2C73"/>
    <w:rsid w:val="525306B1"/>
    <w:rsid w:val="5BAB09B7"/>
    <w:rsid w:val="5DF74033"/>
    <w:rsid w:val="6AD61C61"/>
    <w:rsid w:val="6B59DBA9"/>
    <w:rsid w:val="6DDBA1F5"/>
    <w:rsid w:val="6DFF453B"/>
    <w:rsid w:val="6F7F0214"/>
    <w:rsid w:val="6FFB5A2D"/>
    <w:rsid w:val="71133874"/>
    <w:rsid w:val="73AB53E4"/>
    <w:rsid w:val="756C501D"/>
    <w:rsid w:val="7CC31C4A"/>
    <w:rsid w:val="7CFBBE5D"/>
    <w:rsid w:val="7DFC3E32"/>
    <w:rsid w:val="7E7E44A8"/>
    <w:rsid w:val="7F114B86"/>
    <w:rsid w:val="7F696C44"/>
    <w:rsid w:val="7FFADE73"/>
    <w:rsid w:val="9F7F6038"/>
    <w:rsid w:val="A6EF575F"/>
    <w:rsid w:val="BCFFBF59"/>
    <w:rsid w:val="BE5FCF70"/>
    <w:rsid w:val="CCCF2715"/>
    <w:rsid w:val="CFF7FDAB"/>
    <w:rsid w:val="D1DFD4A4"/>
    <w:rsid w:val="DDFE73D4"/>
    <w:rsid w:val="DEFD19B6"/>
    <w:rsid w:val="DFFD13EF"/>
    <w:rsid w:val="EE389D37"/>
    <w:rsid w:val="EFFEBD07"/>
    <w:rsid w:val="FAFF09BD"/>
    <w:rsid w:val="FEFBFA14"/>
    <w:rsid w:val="FF0F0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8"/>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9"/>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0"/>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字符"/>
    <w:basedOn w:val="13"/>
    <w:link w:val="9"/>
    <w:qFormat/>
    <w:uiPriority w:val="99"/>
    <w:rPr>
      <w:sz w:val="18"/>
      <w:szCs w:val="18"/>
    </w:rPr>
  </w:style>
  <w:style w:type="character" w:customStyle="1" w:styleId="17">
    <w:name w:val="页脚 字符"/>
    <w:basedOn w:val="13"/>
    <w:link w:val="8"/>
    <w:qFormat/>
    <w:uiPriority w:val="99"/>
    <w:rPr>
      <w:sz w:val="18"/>
      <w:szCs w:val="18"/>
    </w:rPr>
  </w:style>
  <w:style w:type="character" w:customStyle="1" w:styleId="18">
    <w:name w:val="标题 1 字符"/>
    <w:basedOn w:val="13"/>
    <w:link w:val="2"/>
    <w:qFormat/>
    <w:uiPriority w:val="9"/>
    <w:rPr>
      <w:rFonts w:eastAsia="黑体"/>
      <w:b/>
      <w:bCs/>
      <w:kern w:val="44"/>
      <w:sz w:val="24"/>
      <w:szCs w:val="44"/>
    </w:rPr>
  </w:style>
  <w:style w:type="character" w:customStyle="1" w:styleId="19">
    <w:name w:val="标题 2 字符"/>
    <w:basedOn w:val="13"/>
    <w:link w:val="3"/>
    <w:qFormat/>
    <w:uiPriority w:val="9"/>
    <w:rPr>
      <w:rFonts w:eastAsia="黑体" w:asciiTheme="majorHAnsi" w:hAnsiTheme="majorHAnsi" w:cstheme="majorBidi"/>
      <w:bCs/>
      <w:sz w:val="24"/>
      <w:szCs w:val="32"/>
    </w:rPr>
  </w:style>
  <w:style w:type="character" w:customStyle="1" w:styleId="20">
    <w:name w:val="标题 3 字符"/>
    <w:basedOn w:val="13"/>
    <w:link w:val="4"/>
    <w:qFormat/>
    <w:uiPriority w:val="9"/>
    <w:rPr>
      <w:rFonts w:eastAsia="黑体"/>
      <w:bCs/>
      <w:sz w:val="24"/>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Unresolved Mention"/>
    <w:basedOn w:val="13"/>
    <w:semiHidden/>
    <w:unhideWhenUsed/>
    <w:qFormat/>
    <w:uiPriority w:val="99"/>
    <w:rPr>
      <w:color w:val="605E5C"/>
      <w:shd w:val="clear" w:color="auto" w:fill="E1DFDD"/>
    </w:rPr>
  </w:style>
  <w:style w:type="character" w:customStyle="1" w:styleId="23">
    <w:name w:val="标题 4 字符"/>
    <w:basedOn w:val="13"/>
    <w:link w:val="5"/>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tiff"/><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85B423-5A42-45D6-9919-C710D1C7E340}">
  <ds:schemaRefs/>
</ds:datastoreItem>
</file>

<file path=docProps/app.xml><?xml version="1.0" encoding="utf-8"?>
<Properties xmlns="http://schemas.openxmlformats.org/officeDocument/2006/extended-properties" xmlns:vt="http://schemas.openxmlformats.org/officeDocument/2006/docPropsVTypes">
  <Template>Normal.dotm</Template>
  <Pages>23</Pages>
  <Words>2758</Words>
  <Characters>2904</Characters>
  <Lines>30</Lines>
  <Paragraphs>8</Paragraphs>
  <TotalTime>27</TotalTime>
  <ScaleCrop>false</ScaleCrop>
  <LinksUpToDate>false</LinksUpToDate>
  <CharactersWithSpaces>3090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2021-06-11T00:45:00Z</dcterms:created>
  <dc:creator>huixin zhao</dc:creator>
  <cp:lastModifiedBy>川</cp:lastModifiedBy>
  <dcterms:modified xsi:type="dcterms:W3CDTF">2022-10-31T03:01:58Z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5FDFDBD132AF4E34AC087C93FB8D80A2</vt:lpwstr>
  </property>
</Properties>
</file>