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重庆文理学院行政办公用房调整方案</w:t>
      </w:r>
    </w:p>
    <w:tbl>
      <w:tblPr>
        <w:tblStyle w:val="a6"/>
        <w:tblW w:w="13926" w:type="dxa"/>
        <w:tblLook w:val="04A0" w:firstRow="1" w:lastRow="0" w:firstColumn="1" w:lastColumn="0" w:noHBand="0" w:noVBand="1"/>
      </w:tblPr>
      <w:tblGrid>
        <w:gridCol w:w="816"/>
        <w:gridCol w:w="3148"/>
        <w:gridCol w:w="3119"/>
        <w:gridCol w:w="3969"/>
        <w:gridCol w:w="850"/>
        <w:gridCol w:w="2024"/>
      </w:tblGrid>
      <w:t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序号</w:t>
            </w:r>
          </w:p>
        </w:tc>
        <w:tc>
          <w:tcPr>
            <w:tcW w:w="3148" w:type="dxa"/>
            <w:vMerge w:val="restart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机构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szCs w:val="21"/>
              </w:rPr>
              <w:t>名称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拟调整后行政办公场地</w:t>
            </w:r>
          </w:p>
        </w:tc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备注</w:t>
            </w:r>
          </w:p>
        </w:tc>
      </w:tr>
      <w:tr>
        <w:tc>
          <w:tcPr>
            <w:tcW w:w="816" w:type="dxa"/>
            <w:vMerge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48" w:type="dxa"/>
            <w:vMerge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校区及楼栋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房间号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数量（间）</w:t>
            </w:r>
          </w:p>
        </w:tc>
        <w:tc>
          <w:tcPr>
            <w:tcW w:w="2024" w:type="dxa"/>
            <w:vMerge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6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党委统战部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红河校区恪勤楼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616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621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622A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6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/>
                <w:szCs w:val="21"/>
              </w:rPr>
              <w:t>社会科学处（期刊社）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红河校区恪勤楼、科创中心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恪勤楼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szCs w:val="21"/>
              </w:rPr>
              <w:t>04A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szCs w:val="21"/>
              </w:rPr>
              <w:t>06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szCs w:val="21"/>
              </w:rPr>
              <w:t>608A</w:t>
            </w:r>
          </w:p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科创中心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504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505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506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507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508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6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szCs w:val="21"/>
              </w:rPr>
              <w:t>研究生处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红河校区恪勤楼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601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607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610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6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基建后勤处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红河校区恪勤楼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201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05—210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9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01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为临时过渡用</w:t>
            </w:r>
          </w:p>
        </w:tc>
      </w:tr>
      <w:tr>
        <w:tc>
          <w:tcPr>
            <w:tcW w:w="816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工程训练中心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zCs w:val="21"/>
              </w:rPr>
              <w:t>创新创业学院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红河校区格致楼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108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110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招生就业处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红河校区知善楼学生事务中心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203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204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209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301-1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301-2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302-1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302-2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303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304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乡村振兴学院（重庆乡村振兴研究院、校地合作促进中心）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红河校区</w:t>
            </w:r>
            <w:r>
              <w:rPr>
                <w:rFonts w:ascii="方正仿宋_GBK" w:eastAsia="方正仿宋_GBK" w:hint="eastAsia"/>
                <w:szCs w:val="21"/>
              </w:rPr>
              <w:t>怀德楼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怀德楼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201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203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204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团委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红河校区知善楼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401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03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>
      <w:pPr>
        <w:ind w:firstLineChars="200" w:firstLine="420"/>
        <w:rPr>
          <w:rFonts w:ascii="方正仿宋_GBK" w:eastAsia="方正仿宋_GBK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注:行政办公人员用房分配标准，正处级≤24㎡/人，副处级≤18㎡/人，科级及其他工作人员≤9㎡/人。</w:t>
      </w:r>
    </w:p>
    <w:sectPr>
      <w:pgSz w:w="16838" w:h="11906" w:orient="landscape" w:code="9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F776D"/>
    <w:multiLevelType w:val="hybridMultilevel"/>
    <w:tmpl w:val="4F6EA4B0"/>
    <w:lvl w:ilvl="0" w:tplc="F8EAD9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5B971-9379-4537-833A-CB85453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40</cp:revision>
  <cp:lastPrinted>2024-03-26T01:49:00Z</cp:lastPrinted>
  <dcterms:created xsi:type="dcterms:W3CDTF">2024-03-26T09:49:00Z</dcterms:created>
  <dcterms:modified xsi:type="dcterms:W3CDTF">2024-03-27T02:11:00Z</dcterms:modified>
</cp:coreProperties>
</file>