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32" w:rsidRDefault="001B7F32" w:rsidP="00573BCC">
      <w:pPr>
        <w:spacing w:beforeLines="150"/>
        <w:ind w:firstLineChars="0" w:firstLine="0"/>
        <w:jc w:val="center"/>
        <w:rPr>
          <w:rFonts w:ascii="方正粗宋简体" w:eastAsia="方正粗宋简体" w:hAnsi="宋体"/>
          <w:b/>
          <w:bCs/>
          <w:color w:val="FF0000"/>
          <w:sz w:val="90"/>
          <w:szCs w:val="90"/>
        </w:rPr>
      </w:pPr>
      <w:r>
        <w:rPr>
          <w:rFonts w:ascii="方正粗宋简体" w:eastAsia="方正粗宋简体" w:hAnsi="宋体" w:hint="eastAsia"/>
          <w:b/>
          <w:bCs/>
          <w:color w:val="FF0000"/>
          <w:sz w:val="90"/>
          <w:szCs w:val="90"/>
        </w:rPr>
        <w:t>重庆文理学院教务处</w:t>
      </w:r>
    </w:p>
    <w:p w:rsidR="001B7F32" w:rsidRDefault="001B7F32" w:rsidP="001B7F32">
      <w:pPr>
        <w:ind w:firstLine="644"/>
        <w:jc w:val="center"/>
        <w:rPr>
          <w:rFonts w:ascii="宋体" w:hAnsi="宋体"/>
          <w:b/>
          <w:szCs w:val="32"/>
        </w:rPr>
      </w:pPr>
    </w:p>
    <w:p w:rsidR="001B7F32" w:rsidRDefault="001B7F32" w:rsidP="001B7F32">
      <w:pPr>
        <w:ind w:firstLine="644"/>
        <w:jc w:val="center"/>
        <w:rPr>
          <w:rFonts w:ascii="宋体" w:hAnsi="宋体"/>
          <w:b/>
          <w:szCs w:val="32"/>
        </w:rPr>
      </w:pPr>
    </w:p>
    <w:p w:rsidR="001B7F32" w:rsidRDefault="001B7F32" w:rsidP="001B7F32">
      <w:pPr>
        <w:ind w:firstLine="644"/>
        <w:jc w:val="center"/>
        <w:rPr>
          <w:rFonts w:ascii="宋体" w:hAnsi="宋体"/>
          <w:b/>
          <w:szCs w:val="32"/>
        </w:rPr>
      </w:pPr>
    </w:p>
    <w:p w:rsidR="001B7F32" w:rsidRPr="001B7F32" w:rsidRDefault="001B7F32" w:rsidP="001B7F32">
      <w:pPr>
        <w:ind w:firstLine="646"/>
        <w:jc w:val="center"/>
        <w:rPr>
          <w:rFonts w:ascii="宋体" w:eastAsia="宋体" w:hAnsi="宋体"/>
          <w:b/>
          <w:szCs w:val="32"/>
        </w:rPr>
      </w:pPr>
      <w:r w:rsidRPr="001B7F32">
        <w:rPr>
          <w:rFonts w:ascii="宋体" w:eastAsia="宋体" w:hAnsi="宋体" w:hint="eastAsia"/>
          <w:b/>
          <w:szCs w:val="32"/>
        </w:rPr>
        <w:t>院教〔202</w:t>
      </w:r>
      <w:r w:rsidRPr="001B7F32">
        <w:rPr>
          <w:rFonts w:ascii="宋体" w:eastAsia="宋体" w:hAnsi="宋体"/>
          <w:b/>
          <w:szCs w:val="32"/>
        </w:rPr>
        <w:t>3</w:t>
      </w:r>
      <w:r w:rsidRPr="001B7F32">
        <w:rPr>
          <w:rFonts w:ascii="宋体" w:eastAsia="宋体" w:hAnsi="宋体" w:hint="eastAsia"/>
          <w:b/>
          <w:szCs w:val="32"/>
        </w:rPr>
        <w:t>〕67号</w:t>
      </w:r>
      <w:r w:rsidR="009F63AC" w:rsidRPr="009F63AC">
        <w:rPr>
          <w:rFonts w:ascii="宋体" w:eastAsia="宋体" w:hAnsi="宋体"/>
          <w:sz w:val="21"/>
        </w:rPr>
        <w:pict>
          <v:line id="直线 3" o:spid="_x0000_s1026" style="position:absolute;left:0;text-align:left;flip:y;z-index:251660288;mso-position-horizontal-relative:text;mso-position-vertical-relative:line" from="9pt,38.45pt" to="486.75pt,38.55pt" strokecolor="red" strokeweight="2.25pt"/>
        </w:pict>
      </w:r>
      <w:r w:rsidR="009F63AC" w:rsidRPr="009F63AC">
        <w:rPr>
          <w:rFonts w:ascii="宋体" w:eastAsia="宋体" w:hAnsi="宋体"/>
          <w:sz w:val="21"/>
        </w:rPr>
        <w:pict>
          <v:line id="直线 2" o:spid="_x0000_s1027" style="position:absolute;left:0;text-align:left;z-index:251661312;mso-position-horizontal-relative:text;mso-position-vertical-relative:text" from="-10.5pt,0" to="483pt,0" strokecolor="white" strokeweight="2.25pt"/>
        </w:pict>
      </w:r>
    </w:p>
    <w:p w:rsidR="001B7F32" w:rsidRDefault="001B7F32" w:rsidP="001B7F32">
      <w:pPr>
        <w:adjustRightInd w:val="0"/>
        <w:snapToGrid w:val="0"/>
        <w:ind w:firstLine="884"/>
        <w:jc w:val="center"/>
        <w:rPr>
          <w:rFonts w:ascii="宋体" w:hAnsi="宋体"/>
          <w:b/>
          <w:sz w:val="44"/>
          <w:szCs w:val="44"/>
        </w:rPr>
      </w:pPr>
    </w:p>
    <w:p w:rsidR="00B775D7" w:rsidRPr="001B7F32" w:rsidRDefault="0017266F">
      <w:pPr>
        <w:pStyle w:val="a5"/>
        <w:rPr>
          <w:rFonts w:ascii="宋体" w:eastAsia="宋体" w:hAnsi="宋体"/>
          <w:szCs w:val="44"/>
        </w:rPr>
      </w:pPr>
      <w:r w:rsidRPr="001B7F32">
        <w:rPr>
          <w:rFonts w:ascii="宋体" w:eastAsia="宋体" w:hAnsi="宋体" w:hint="eastAsia"/>
          <w:szCs w:val="44"/>
        </w:rPr>
        <w:t>关于举办重庆文理学院校园英语系列大赛</w:t>
      </w:r>
    </w:p>
    <w:p w:rsidR="00B775D7" w:rsidRPr="001B7F32" w:rsidRDefault="0017266F">
      <w:pPr>
        <w:pStyle w:val="a5"/>
        <w:rPr>
          <w:rFonts w:ascii="宋体" w:eastAsia="宋体" w:hAnsi="宋体"/>
          <w:szCs w:val="44"/>
        </w:rPr>
      </w:pPr>
      <w:r w:rsidRPr="001B7F32">
        <w:rPr>
          <w:rFonts w:ascii="宋体" w:eastAsia="宋体" w:hAnsi="宋体" w:hint="eastAsia"/>
          <w:szCs w:val="44"/>
        </w:rPr>
        <w:t>暨2023“外研社·国才杯”“理解当代中国”</w:t>
      </w:r>
    </w:p>
    <w:p w:rsidR="00B775D7" w:rsidRPr="001B7F32" w:rsidRDefault="0017266F">
      <w:pPr>
        <w:pStyle w:val="a5"/>
        <w:rPr>
          <w:rFonts w:ascii="宋体" w:eastAsia="宋体" w:hAnsi="宋体"/>
          <w:szCs w:val="44"/>
        </w:rPr>
      </w:pPr>
      <w:r w:rsidRPr="001B7F32">
        <w:rPr>
          <w:rFonts w:ascii="宋体" w:eastAsia="宋体" w:hAnsi="宋体" w:hint="eastAsia"/>
          <w:szCs w:val="44"/>
        </w:rPr>
        <w:t>全国大学生外语能力大赛选拔赛的通知</w:t>
      </w:r>
    </w:p>
    <w:p w:rsidR="00B775D7" w:rsidRPr="00573BCC" w:rsidRDefault="00B775D7" w:rsidP="00573BCC">
      <w:pPr>
        <w:adjustRightInd w:val="0"/>
        <w:snapToGrid w:val="0"/>
        <w:spacing w:line="360" w:lineRule="auto"/>
        <w:ind w:firstLine="644"/>
        <w:jc w:val="left"/>
        <w:rPr>
          <w:rFonts w:ascii="仿宋" w:eastAsia="仿宋" w:hAnsi="仿宋" w:cs="仿宋"/>
          <w:szCs w:val="32"/>
        </w:rPr>
      </w:pPr>
    </w:p>
    <w:p w:rsidR="00B775D7" w:rsidRPr="00573BCC" w:rsidRDefault="0017266F" w:rsidP="00573BCC">
      <w:pPr>
        <w:adjustRightInd w:val="0"/>
        <w:snapToGrid w:val="0"/>
        <w:spacing w:line="360" w:lineRule="auto"/>
        <w:ind w:firstLineChars="0" w:firstLine="0"/>
        <w:jc w:val="left"/>
        <w:rPr>
          <w:rFonts w:ascii="仿宋" w:eastAsia="仿宋" w:hAnsi="仿宋" w:cs="仿宋"/>
          <w:szCs w:val="32"/>
        </w:rPr>
      </w:pPr>
      <w:r w:rsidRPr="00573BCC">
        <w:rPr>
          <w:rFonts w:ascii="仿宋" w:eastAsia="仿宋" w:hAnsi="仿宋" w:cs="仿宋" w:hint="eastAsia"/>
          <w:szCs w:val="32"/>
        </w:rPr>
        <w:t>各二级学院：</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为深入贯彻落实习近平新时代中国特色社会主义思想，深入贯彻党的二十大精神，推动“三进”工作、创新课程思政，深化教育改革、培育外语人才，讲好中国故事、服务国际传播。积极推动“理解当代中国”课程设置和教学创新，鼓励学生踊跃参与“理解当代中国”相关大学生比赛等实践活动，大力培养时代需要、国家需要、行业需要的高素质人才，特举办此次比赛。现将有关事宜通知如下：</w:t>
      </w:r>
    </w:p>
    <w:p w:rsidR="00B775D7" w:rsidRPr="00573BCC" w:rsidRDefault="0017266F" w:rsidP="00573BCC">
      <w:pPr>
        <w:pStyle w:val="1"/>
        <w:adjustRightInd w:val="0"/>
        <w:snapToGrid w:val="0"/>
        <w:spacing w:line="360" w:lineRule="auto"/>
        <w:ind w:firstLine="646"/>
        <w:jc w:val="left"/>
        <w:rPr>
          <w:rFonts w:ascii="仿宋" w:eastAsia="仿宋" w:hAnsi="仿宋" w:cs="仿宋"/>
          <w:szCs w:val="32"/>
        </w:rPr>
      </w:pPr>
      <w:r w:rsidRPr="00573BCC">
        <w:rPr>
          <w:rFonts w:ascii="仿宋" w:eastAsia="仿宋" w:hAnsi="仿宋" w:cs="仿宋" w:hint="eastAsia"/>
          <w:szCs w:val="32"/>
        </w:rPr>
        <w:t>一、组织机构</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主办单位：重庆文理学院教务处</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承办单位：外国语学院</w:t>
      </w:r>
    </w:p>
    <w:p w:rsidR="00B775D7" w:rsidRPr="00573BCC" w:rsidRDefault="0017266F" w:rsidP="00573BCC">
      <w:pPr>
        <w:pStyle w:val="1"/>
        <w:numPr>
          <w:ilvl w:val="0"/>
          <w:numId w:val="1"/>
        </w:numPr>
        <w:adjustRightInd w:val="0"/>
        <w:snapToGrid w:val="0"/>
        <w:spacing w:line="360" w:lineRule="auto"/>
        <w:ind w:firstLine="646"/>
        <w:jc w:val="left"/>
        <w:rPr>
          <w:rFonts w:ascii="仿宋" w:eastAsia="仿宋" w:hAnsi="仿宋" w:cs="仿宋"/>
          <w:szCs w:val="32"/>
        </w:rPr>
      </w:pPr>
      <w:r w:rsidRPr="00573BCC">
        <w:rPr>
          <w:rFonts w:ascii="仿宋" w:eastAsia="仿宋" w:hAnsi="仿宋" w:cs="仿宋" w:hint="eastAsia"/>
          <w:szCs w:val="32"/>
        </w:rPr>
        <w:t>参赛对象</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lastRenderedPageBreak/>
        <w:t>全日制在校本科生。硕士研究生和外籍留学生可以参加英语演讲比赛。</w:t>
      </w:r>
    </w:p>
    <w:p w:rsidR="00B775D7" w:rsidRPr="00573BCC" w:rsidRDefault="0017266F" w:rsidP="00573BCC">
      <w:pPr>
        <w:adjustRightInd w:val="0"/>
        <w:snapToGrid w:val="0"/>
        <w:spacing w:line="360" w:lineRule="auto"/>
        <w:ind w:firstLine="646"/>
        <w:jc w:val="left"/>
        <w:rPr>
          <w:rFonts w:ascii="仿宋" w:eastAsia="仿宋" w:hAnsi="仿宋" w:cs="仿宋"/>
          <w:b/>
          <w:bCs/>
          <w:szCs w:val="32"/>
        </w:rPr>
      </w:pPr>
      <w:r w:rsidRPr="00573BCC">
        <w:rPr>
          <w:rFonts w:ascii="仿宋" w:eastAsia="仿宋" w:hAnsi="仿宋" w:cs="仿宋" w:hint="eastAsia"/>
          <w:b/>
          <w:bCs/>
          <w:szCs w:val="32"/>
        </w:rPr>
        <w:t>三、比赛赛道</w:t>
      </w:r>
    </w:p>
    <w:p w:rsidR="00B775D7" w:rsidRPr="00573BCC" w:rsidRDefault="0017266F" w:rsidP="00573BCC">
      <w:pPr>
        <w:pStyle w:val="2"/>
        <w:adjustRightInd w:val="0"/>
        <w:snapToGrid w:val="0"/>
        <w:spacing w:line="360" w:lineRule="auto"/>
        <w:ind w:firstLine="646"/>
        <w:jc w:val="left"/>
        <w:rPr>
          <w:rFonts w:ascii="仿宋" w:eastAsia="仿宋" w:hAnsi="仿宋" w:cs="仿宋"/>
          <w:szCs w:val="32"/>
        </w:rPr>
      </w:pPr>
      <w:r w:rsidRPr="00573BCC">
        <w:rPr>
          <w:rFonts w:ascii="仿宋" w:eastAsia="仿宋" w:hAnsi="仿宋" w:cs="仿宋" w:hint="eastAsia"/>
          <w:szCs w:val="32"/>
        </w:rPr>
        <w:t>（一）演讲比赛</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英语演讲比赛分为初赛和决赛两个阶段。</w:t>
      </w:r>
    </w:p>
    <w:p w:rsidR="00B775D7" w:rsidRPr="00573BCC" w:rsidRDefault="0017266F" w:rsidP="00573BCC">
      <w:pPr>
        <w:pStyle w:val="3"/>
        <w:adjustRightInd w:val="0"/>
        <w:snapToGrid w:val="0"/>
        <w:spacing w:line="360" w:lineRule="auto"/>
        <w:ind w:firstLine="644"/>
        <w:jc w:val="left"/>
        <w:rPr>
          <w:rFonts w:ascii="仿宋" w:eastAsia="仿宋" w:hAnsi="仿宋" w:cs="仿宋"/>
          <w:b w:val="0"/>
          <w:bCs/>
        </w:rPr>
      </w:pPr>
      <w:r w:rsidRPr="00573BCC">
        <w:rPr>
          <w:rFonts w:ascii="仿宋" w:eastAsia="仿宋" w:hAnsi="仿宋" w:cs="仿宋" w:hint="eastAsia"/>
          <w:b w:val="0"/>
          <w:bCs/>
        </w:rPr>
        <w:t>1.初赛</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（1）初赛时间：2023年9月13日（星期三下午）</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（2）初赛地点：另行通知</w:t>
      </w:r>
    </w:p>
    <w:p w:rsidR="00B775D7" w:rsidRPr="00573BCC" w:rsidRDefault="0017266F" w:rsidP="00573BCC">
      <w:pPr>
        <w:adjustRightInd w:val="0"/>
        <w:snapToGrid w:val="0"/>
        <w:spacing w:line="360" w:lineRule="auto"/>
        <w:ind w:firstLine="644"/>
        <w:jc w:val="left"/>
        <w:rPr>
          <w:rFonts w:ascii="仿宋" w:eastAsia="仿宋" w:hAnsi="仿宋" w:cs="仿宋"/>
          <w:spacing w:val="-20"/>
          <w:szCs w:val="32"/>
        </w:rPr>
      </w:pPr>
      <w:r w:rsidRPr="00573BCC">
        <w:rPr>
          <w:rFonts w:ascii="仿宋" w:eastAsia="仿宋" w:hAnsi="仿宋" w:cs="仿宋" w:hint="eastAsia"/>
          <w:szCs w:val="32"/>
        </w:rPr>
        <w:t>（3）初赛内容：3分钟定题演讲。演讲题目:“The Chinese Path to Modernization”，副标题自拟。(详情见官网视频：</w:t>
      </w:r>
      <w:hyperlink r:id="rId7" w:history="1">
        <w:r w:rsidRPr="00573BCC">
          <w:rPr>
            <w:rFonts w:ascii="仿宋" w:eastAsia="仿宋" w:hAnsi="仿宋" w:cs="仿宋" w:hint="eastAsia"/>
            <w:color w:val="0563C1"/>
            <w:spacing w:val="-20"/>
            <w:szCs w:val="32"/>
            <w:u w:val="single"/>
          </w:rPr>
          <w:t>https://ucc.fltrp.com/c/2023-03-25/517050.shtml</w:t>
        </w:r>
      </w:hyperlink>
      <w:r w:rsidRPr="00573BCC">
        <w:rPr>
          <w:rFonts w:ascii="仿宋" w:eastAsia="仿宋" w:hAnsi="仿宋" w:cs="仿宋" w:hint="eastAsia"/>
          <w:spacing w:val="-20"/>
          <w:szCs w:val="32"/>
        </w:rPr>
        <w:t>)</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（4）初赛要求：选手围绕定题演讲主题进行演讲。</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（5）初赛评分标准：</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根据演讲主旨内容（50%）、语言（30%）和表达（20%）进行综合评判。总分100分。</w:t>
      </w:r>
    </w:p>
    <w:p w:rsidR="00B775D7" w:rsidRPr="00573BCC" w:rsidRDefault="0017266F" w:rsidP="00573BCC">
      <w:pPr>
        <w:overflowPunct/>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（6）报名方式：</w:t>
      </w:r>
    </w:p>
    <w:p w:rsidR="00B775D7" w:rsidRPr="00573BCC" w:rsidRDefault="0017266F" w:rsidP="00573BCC">
      <w:pPr>
        <w:pStyle w:val="5"/>
        <w:adjustRightInd w:val="0"/>
        <w:snapToGrid w:val="0"/>
        <w:spacing w:line="360" w:lineRule="auto"/>
        <w:ind w:firstLine="644"/>
        <w:jc w:val="left"/>
        <w:rPr>
          <w:rFonts w:ascii="仿宋" w:eastAsia="仿宋" w:hAnsi="仿宋" w:cs="仿宋"/>
          <w:b w:val="0"/>
          <w:bCs w:val="0"/>
          <w:szCs w:val="32"/>
        </w:rPr>
      </w:pPr>
      <w:r w:rsidRPr="00573BCC">
        <w:rPr>
          <w:rFonts w:ascii="仿宋" w:eastAsia="仿宋" w:hAnsi="仿宋" w:cs="仿宋" w:hint="eastAsia"/>
          <w:b w:val="0"/>
          <w:bCs w:val="0"/>
          <w:szCs w:val="32"/>
        </w:rPr>
        <w:t>非英语专业学生：</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初赛采取《大学英语》任课教师推荐的形式，由任课教师组织所任教班级学生进行选拔，然后每名任课教师择优推荐1-3名学生参加校园选拔赛初赛。学生名单于2023年7月16日前完成推荐。报名链接请查阅外国语学院QQ群或微信群。（注：2021级和2022级的学生务必通过《大学英语》任课教师进行报名；2020级的学生可以通过此链接进行报名：</w:t>
      </w:r>
      <w:hyperlink r:id="rId8" w:history="1">
        <w:r w:rsidRPr="00573BCC">
          <w:rPr>
            <w:rFonts w:ascii="仿宋" w:eastAsia="仿宋" w:hAnsi="仿宋" w:cs="仿宋" w:hint="eastAsia"/>
            <w:color w:val="0563C1"/>
            <w:szCs w:val="32"/>
            <w:u w:val="single"/>
          </w:rPr>
          <w:t>https://www.wjx.top/vm/eQS4Tog.aspx#</w:t>
        </w:r>
      </w:hyperlink>
      <w:r w:rsidRPr="00573BCC">
        <w:rPr>
          <w:rFonts w:ascii="仿宋" w:eastAsia="仿宋" w:hAnsi="仿宋" w:cs="仿宋" w:hint="eastAsia"/>
          <w:szCs w:val="32"/>
        </w:rPr>
        <w:t xml:space="preserve"> 。</w:t>
      </w:r>
    </w:p>
    <w:p w:rsidR="00B775D7" w:rsidRPr="00573BCC" w:rsidRDefault="0017266F" w:rsidP="00573BCC">
      <w:pPr>
        <w:pStyle w:val="5"/>
        <w:adjustRightInd w:val="0"/>
        <w:snapToGrid w:val="0"/>
        <w:spacing w:line="360" w:lineRule="auto"/>
        <w:ind w:firstLine="644"/>
        <w:jc w:val="left"/>
        <w:rPr>
          <w:rFonts w:ascii="仿宋" w:eastAsia="仿宋" w:hAnsi="仿宋" w:cs="仿宋"/>
          <w:b w:val="0"/>
          <w:bCs w:val="0"/>
          <w:szCs w:val="32"/>
        </w:rPr>
      </w:pPr>
      <w:r w:rsidRPr="00573BCC">
        <w:rPr>
          <w:rFonts w:ascii="仿宋" w:eastAsia="仿宋" w:hAnsi="仿宋" w:cs="仿宋" w:hint="eastAsia"/>
          <w:b w:val="0"/>
          <w:bCs w:val="0"/>
          <w:szCs w:val="32"/>
        </w:rPr>
        <w:lastRenderedPageBreak/>
        <w:t>英语专业学生：</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初赛采取自愿报名和任课教师（包括但不限于《视听说》、《综合英语》和《英语演讲与辩论》等课程教师）推荐结合的方式。自愿报名的同学，请于2023年7月16日前，通过此报名链接</w:t>
      </w:r>
      <w:hyperlink r:id="rId9" w:history="1">
        <w:r w:rsidRPr="00573BCC">
          <w:rPr>
            <w:rFonts w:ascii="仿宋" w:eastAsia="仿宋" w:hAnsi="仿宋" w:cs="仿宋" w:hint="eastAsia"/>
            <w:color w:val="0563C1"/>
            <w:szCs w:val="32"/>
            <w:u w:val="single"/>
          </w:rPr>
          <w:t>https://www.wjx.top/vm/eQS4Tog.aspx#</w:t>
        </w:r>
      </w:hyperlink>
      <w:r w:rsidRPr="00573BCC">
        <w:rPr>
          <w:rFonts w:ascii="仿宋" w:eastAsia="仿宋" w:hAnsi="仿宋" w:cs="仿宋" w:hint="eastAsia"/>
          <w:szCs w:val="32"/>
        </w:rPr>
        <w:t xml:space="preserve"> 进行报名。</w:t>
      </w:r>
    </w:p>
    <w:p w:rsidR="00B775D7" w:rsidRPr="00573BCC" w:rsidRDefault="0017266F" w:rsidP="00573BCC">
      <w:pPr>
        <w:pStyle w:val="3"/>
        <w:adjustRightInd w:val="0"/>
        <w:snapToGrid w:val="0"/>
        <w:spacing w:line="360" w:lineRule="auto"/>
        <w:ind w:firstLine="644"/>
        <w:jc w:val="left"/>
        <w:rPr>
          <w:rFonts w:ascii="仿宋" w:eastAsia="仿宋" w:hAnsi="仿宋" w:cs="仿宋"/>
          <w:b w:val="0"/>
          <w:bCs/>
        </w:rPr>
      </w:pPr>
      <w:r w:rsidRPr="00573BCC">
        <w:rPr>
          <w:rFonts w:ascii="仿宋" w:eastAsia="仿宋" w:hAnsi="仿宋" w:cs="仿宋" w:hint="eastAsia"/>
          <w:b w:val="0"/>
          <w:bCs/>
        </w:rPr>
        <w:t>2.决赛</w:t>
      </w:r>
    </w:p>
    <w:p w:rsidR="00B775D7" w:rsidRPr="00573BCC" w:rsidRDefault="0017266F" w:rsidP="00573BCC">
      <w:pPr>
        <w:overflowPunct/>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校园选拔赛初赛成绩按英语专业组、非英语专业组分别进行排名。其中，英语专业组排名前10、非英语专业组排名前15的选手将参加决赛。</w:t>
      </w:r>
    </w:p>
    <w:p w:rsidR="00B775D7" w:rsidRPr="00573BCC" w:rsidRDefault="0017266F" w:rsidP="00573BCC">
      <w:pPr>
        <w:overflowPunct/>
        <w:adjustRightInd w:val="0"/>
        <w:snapToGrid w:val="0"/>
        <w:spacing w:line="360" w:lineRule="auto"/>
        <w:ind w:firstLineChars="0" w:firstLine="644"/>
        <w:jc w:val="left"/>
        <w:rPr>
          <w:rFonts w:ascii="仿宋" w:eastAsia="仿宋" w:hAnsi="仿宋" w:cs="仿宋"/>
          <w:szCs w:val="32"/>
        </w:rPr>
      </w:pPr>
      <w:r w:rsidRPr="00573BCC">
        <w:rPr>
          <w:rFonts w:ascii="仿宋" w:eastAsia="仿宋" w:hAnsi="仿宋" w:cs="仿宋" w:hint="eastAsia"/>
          <w:szCs w:val="32"/>
        </w:rPr>
        <w:t>（1）决赛时间：2023年9月27日星期三下午</w:t>
      </w:r>
    </w:p>
    <w:p w:rsidR="00B775D7" w:rsidRPr="00573BCC" w:rsidRDefault="0017266F" w:rsidP="00573BCC">
      <w:pPr>
        <w:adjustRightInd w:val="0"/>
        <w:snapToGrid w:val="0"/>
        <w:spacing w:line="360" w:lineRule="auto"/>
        <w:ind w:firstLineChars="0" w:firstLine="644"/>
        <w:jc w:val="left"/>
        <w:rPr>
          <w:rFonts w:ascii="仿宋" w:eastAsia="仿宋" w:hAnsi="仿宋" w:cs="仿宋"/>
          <w:szCs w:val="32"/>
        </w:rPr>
      </w:pPr>
      <w:r w:rsidRPr="00573BCC">
        <w:rPr>
          <w:rFonts w:ascii="仿宋" w:eastAsia="仿宋" w:hAnsi="仿宋" w:cs="仿宋" w:hint="eastAsia"/>
          <w:szCs w:val="32"/>
        </w:rPr>
        <w:t>（2）决赛地点：另行通知</w:t>
      </w:r>
    </w:p>
    <w:p w:rsidR="00B775D7" w:rsidRPr="00573BCC" w:rsidRDefault="0017266F" w:rsidP="00573BCC">
      <w:pPr>
        <w:adjustRightInd w:val="0"/>
        <w:snapToGrid w:val="0"/>
        <w:spacing w:line="360" w:lineRule="auto"/>
        <w:ind w:firstLineChars="0" w:firstLine="644"/>
        <w:jc w:val="left"/>
        <w:rPr>
          <w:rFonts w:ascii="仿宋" w:eastAsia="仿宋" w:hAnsi="仿宋" w:cs="仿宋"/>
          <w:szCs w:val="32"/>
        </w:rPr>
      </w:pPr>
      <w:r w:rsidRPr="00573BCC">
        <w:rPr>
          <w:rFonts w:ascii="仿宋" w:eastAsia="仿宋" w:hAnsi="仿宋" w:cs="仿宋" w:hint="eastAsia"/>
          <w:szCs w:val="32"/>
        </w:rPr>
        <w:t>（3）决赛内容：</w:t>
      </w:r>
    </w:p>
    <w:p w:rsidR="00B775D7" w:rsidRPr="00573BCC" w:rsidRDefault="0017266F" w:rsidP="00573BCC">
      <w:pPr>
        <w:overflowPunct/>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英语专业组和非英语专业组将分为两个场地进行比赛，但是比赛程序相同，包括定题演讲与即兴演讲两部分。</w:t>
      </w:r>
    </w:p>
    <w:p w:rsidR="00B775D7" w:rsidRPr="00573BCC" w:rsidRDefault="0017266F" w:rsidP="00573BCC">
      <w:pPr>
        <w:overflowPunct/>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定题演讲：“The Chinese Path to Modernization”，副标题自拟，演讲时长为3分钟。</w:t>
      </w:r>
    </w:p>
    <w:p w:rsidR="00B775D7" w:rsidRPr="00573BCC" w:rsidRDefault="0017266F" w:rsidP="00573BCC">
      <w:pPr>
        <w:overflowPunct/>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即兴演讲：赛题保密，选手上场前15分钟抽题。演讲时长为2分钟。</w:t>
      </w:r>
    </w:p>
    <w:p w:rsidR="00B775D7" w:rsidRPr="00573BCC" w:rsidRDefault="0017266F" w:rsidP="00573BCC">
      <w:pPr>
        <w:overflowPunct/>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（4）决赛评分标准</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根据演讲主旨内容、语言和表达进行综合评判。总分100分。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4"/>
        <w:gridCol w:w="1993"/>
        <w:gridCol w:w="1884"/>
        <w:gridCol w:w="1884"/>
      </w:tblGrid>
      <w:tr w:rsidR="00B775D7" w:rsidRPr="00573BCC">
        <w:tc>
          <w:tcPr>
            <w:tcW w:w="3937" w:type="dxa"/>
            <w:gridSpan w:val="2"/>
            <w:shd w:val="clear" w:color="auto" w:fill="auto"/>
          </w:tcPr>
          <w:p w:rsidR="00B775D7" w:rsidRPr="00573BCC" w:rsidRDefault="0017266F" w:rsidP="00573BCC">
            <w:pPr>
              <w:overflowPunct/>
              <w:adjustRightInd w:val="0"/>
              <w:snapToGrid w:val="0"/>
              <w:spacing w:line="360" w:lineRule="auto"/>
              <w:ind w:firstLineChars="0" w:firstLine="0"/>
              <w:jc w:val="left"/>
              <w:rPr>
                <w:rFonts w:ascii="仿宋" w:eastAsia="仿宋" w:hAnsi="仿宋" w:cs="仿宋"/>
                <w:szCs w:val="32"/>
              </w:rPr>
            </w:pPr>
            <w:r w:rsidRPr="00573BCC">
              <w:rPr>
                <w:rFonts w:ascii="仿宋" w:eastAsia="仿宋" w:hAnsi="仿宋" w:cs="仿宋" w:hint="eastAsia"/>
                <w:szCs w:val="32"/>
              </w:rPr>
              <w:t>定题演讲 （60%）</w:t>
            </w:r>
          </w:p>
        </w:tc>
        <w:tc>
          <w:tcPr>
            <w:tcW w:w="3768" w:type="dxa"/>
            <w:gridSpan w:val="2"/>
            <w:shd w:val="clear" w:color="auto" w:fill="auto"/>
          </w:tcPr>
          <w:p w:rsidR="00B775D7" w:rsidRPr="00573BCC" w:rsidRDefault="0017266F" w:rsidP="00573BCC">
            <w:pPr>
              <w:overflowPunct/>
              <w:adjustRightInd w:val="0"/>
              <w:snapToGrid w:val="0"/>
              <w:spacing w:line="360" w:lineRule="auto"/>
              <w:ind w:firstLineChars="0" w:firstLine="0"/>
              <w:jc w:val="left"/>
              <w:rPr>
                <w:rFonts w:ascii="仿宋" w:eastAsia="仿宋" w:hAnsi="仿宋" w:cs="仿宋"/>
                <w:szCs w:val="32"/>
              </w:rPr>
            </w:pPr>
            <w:r w:rsidRPr="00573BCC">
              <w:rPr>
                <w:rFonts w:ascii="仿宋" w:eastAsia="仿宋" w:hAnsi="仿宋" w:cs="仿宋" w:hint="eastAsia"/>
                <w:szCs w:val="32"/>
              </w:rPr>
              <w:t>即兴演讲（40%）</w:t>
            </w:r>
          </w:p>
        </w:tc>
      </w:tr>
      <w:tr w:rsidR="00B775D7" w:rsidRPr="00573BCC">
        <w:tc>
          <w:tcPr>
            <w:tcW w:w="1944" w:type="dxa"/>
            <w:shd w:val="clear" w:color="auto" w:fill="auto"/>
          </w:tcPr>
          <w:p w:rsidR="00B775D7" w:rsidRPr="00573BCC" w:rsidRDefault="0017266F" w:rsidP="00573BCC">
            <w:pPr>
              <w:overflowPunct/>
              <w:adjustRightInd w:val="0"/>
              <w:snapToGrid w:val="0"/>
              <w:spacing w:line="360" w:lineRule="auto"/>
              <w:ind w:firstLineChars="0" w:firstLine="0"/>
              <w:jc w:val="left"/>
              <w:rPr>
                <w:rFonts w:ascii="仿宋" w:eastAsia="仿宋" w:hAnsi="仿宋" w:cs="仿宋"/>
                <w:szCs w:val="32"/>
              </w:rPr>
            </w:pPr>
            <w:r w:rsidRPr="00573BCC">
              <w:rPr>
                <w:rFonts w:ascii="仿宋" w:eastAsia="仿宋" w:hAnsi="仿宋" w:cs="仿宋" w:hint="eastAsia"/>
                <w:szCs w:val="32"/>
              </w:rPr>
              <w:t>内容</w:t>
            </w:r>
          </w:p>
        </w:tc>
        <w:tc>
          <w:tcPr>
            <w:tcW w:w="1993" w:type="dxa"/>
            <w:shd w:val="clear" w:color="auto" w:fill="auto"/>
          </w:tcPr>
          <w:p w:rsidR="00B775D7" w:rsidRPr="00573BCC" w:rsidRDefault="0017266F" w:rsidP="00573BCC">
            <w:pPr>
              <w:overflowPunct/>
              <w:adjustRightInd w:val="0"/>
              <w:snapToGrid w:val="0"/>
              <w:spacing w:line="360" w:lineRule="auto"/>
              <w:ind w:firstLineChars="0" w:firstLine="0"/>
              <w:jc w:val="left"/>
              <w:rPr>
                <w:rFonts w:ascii="仿宋" w:eastAsia="仿宋" w:hAnsi="仿宋" w:cs="仿宋"/>
                <w:szCs w:val="32"/>
              </w:rPr>
            </w:pPr>
            <w:r w:rsidRPr="00573BCC">
              <w:rPr>
                <w:rFonts w:ascii="仿宋" w:eastAsia="仿宋" w:hAnsi="仿宋" w:cs="仿宋" w:hint="eastAsia"/>
                <w:szCs w:val="32"/>
              </w:rPr>
              <w:t>30%</w:t>
            </w:r>
          </w:p>
        </w:tc>
        <w:tc>
          <w:tcPr>
            <w:tcW w:w="1884" w:type="dxa"/>
            <w:shd w:val="clear" w:color="auto" w:fill="auto"/>
          </w:tcPr>
          <w:p w:rsidR="00B775D7" w:rsidRPr="00573BCC" w:rsidRDefault="0017266F" w:rsidP="00573BCC">
            <w:pPr>
              <w:overflowPunct/>
              <w:adjustRightInd w:val="0"/>
              <w:snapToGrid w:val="0"/>
              <w:spacing w:line="360" w:lineRule="auto"/>
              <w:ind w:firstLineChars="0" w:firstLine="0"/>
              <w:jc w:val="left"/>
              <w:rPr>
                <w:rFonts w:ascii="仿宋" w:eastAsia="仿宋" w:hAnsi="仿宋" w:cs="仿宋"/>
                <w:szCs w:val="32"/>
              </w:rPr>
            </w:pPr>
            <w:r w:rsidRPr="00573BCC">
              <w:rPr>
                <w:rFonts w:ascii="仿宋" w:eastAsia="仿宋" w:hAnsi="仿宋" w:cs="仿宋" w:hint="eastAsia"/>
                <w:szCs w:val="32"/>
              </w:rPr>
              <w:t>内容</w:t>
            </w:r>
          </w:p>
        </w:tc>
        <w:tc>
          <w:tcPr>
            <w:tcW w:w="1884" w:type="dxa"/>
            <w:shd w:val="clear" w:color="auto" w:fill="auto"/>
          </w:tcPr>
          <w:p w:rsidR="00B775D7" w:rsidRPr="00573BCC" w:rsidRDefault="0017266F" w:rsidP="00573BCC">
            <w:pPr>
              <w:overflowPunct/>
              <w:adjustRightInd w:val="0"/>
              <w:snapToGrid w:val="0"/>
              <w:spacing w:line="360" w:lineRule="auto"/>
              <w:ind w:firstLineChars="0" w:firstLine="0"/>
              <w:jc w:val="left"/>
              <w:rPr>
                <w:rFonts w:ascii="仿宋" w:eastAsia="仿宋" w:hAnsi="仿宋" w:cs="仿宋"/>
                <w:szCs w:val="32"/>
              </w:rPr>
            </w:pPr>
            <w:r w:rsidRPr="00573BCC">
              <w:rPr>
                <w:rFonts w:ascii="仿宋" w:eastAsia="仿宋" w:hAnsi="仿宋" w:cs="仿宋" w:hint="eastAsia"/>
                <w:szCs w:val="32"/>
              </w:rPr>
              <w:t>20%</w:t>
            </w:r>
          </w:p>
        </w:tc>
      </w:tr>
      <w:tr w:rsidR="00B775D7" w:rsidRPr="00573BCC">
        <w:tc>
          <w:tcPr>
            <w:tcW w:w="1944" w:type="dxa"/>
            <w:shd w:val="clear" w:color="auto" w:fill="auto"/>
          </w:tcPr>
          <w:p w:rsidR="00B775D7" w:rsidRPr="00573BCC" w:rsidRDefault="0017266F" w:rsidP="00573BCC">
            <w:pPr>
              <w:overflowPunct/>
              <w:adjustRightInd w:val="0"/>
              <w:snapToGrid w:val="0"/>
              <w:spacing w:line="360" w:lineRule="auto"/>
              <w:ind w:firstLineChars="0" w:firstLine="0"/>
              <w:jc w:val="left"/>
              <w:rPr>
                <w:rFonts w:ascii="仿宋" w:eastAsia="仿宋" w:hAnsi="仿宋" w:cs="仿宋"/>
                <w:szCs w:val="32"/>
              </w:rPr>
            </w:pPr>
            <w:r w:rsidRPr="00573BCC">
              <w:rPr>
                <w:rFonts w:ascii="仿宋" w:eastAsia="仿宋" w:hAnsi="仿宋" w:cs="仿宋" w:hint="eastAsia"/>
                <w:szCs w:val="32"/>
              </w:rPr>
              <w:lastRenderedPageBreak/>
              <w:t>语言</w:t>
            </w:r>
          </w:p>
        </w:tc>
        <w:tc>
          <w:tcPr>
            <w:tcW w:w="1993" w:type="dxa"/>
            <w:shd w:val="clear" w:color="auto" w:fill="auto"/>
          </w:tcPr>
          <w:p w:rsidR="00B775D7" w:rsidRPr="00573BCC" w:rsidRDefault="0017266F" w:rsidP="00573BCC">
            <w:pPr>
              <w:overflowPunct/>
              <w:adjustRightInd w:val="0"/>
              <w:snapToGrid w:val="0"/>
              <w:spacing w:line="360" w:lineRule="auto"/>
              <w:ind w:firstLineChars="0" w:firstLine="0"/>
              <w:jc w:val="left"/>
              <w:rPr>
                <w:rFonts w:ascii="仿宋" w:eastAsia="仿宋" w:hAnsi="仿宋" w:cs="仿宋"/>
                <w:szCs w:val="32"/>
              </w:rPr>
            </w:pPr>
            <w:r w:rsidRPr="00573BCC">
              <w:rPr>
                <w:rFonts w:ascii="仿宋" w:eastAsia="仿宋" w:hAnsi="仿宋" w:cs="仿宋" w:hint="eastAsia"/>
                <w:szCs w:val="32"/>
              </w:rPr>
              <w:t>20%</w:t>
            </w:r>
          </w:p>
        </w:tc>
        <w:tc>
          <w:tcPr>
            <w:tcW w:w="1884" w:type="dxa"/>
            <w:shd w:val="clear" w:color="auto" w:fill="auto"/>
          </w:tcPr>
          <w:p w:rsidR="00B775D7" w:rsidRPr="00573BCC" w:rsidRDefault="0017266F" w:rsidP="00573BCC">
            <w:pPr>
              <w:overflowPunct/>
              <w:adjustRightInd w:val="0"/>
              <w:snapToGrid w:val="0"/>
              <w:spacing w:line="360" w:lineRule="auto"/>
              <w:ind w:firstLineChars="0" w:firstLine="0"/>
              <w:jc w:val="left"/>
              <w:rPr>
                <w:rFonts w:ascii="仿宋" w:eastAsia="仿宋" w:hAnsi="仿宋" w:cs="仿宋"/>
                <w:szCs w:val="32"/>
              </w:rPr>
            </w:pPr>
            <w:r w:rsidRPr="00573BCC">
              <w:rPr>
                <w:rFonts w:ascii="仿宋" w:eastAsia="仿宋" w:hAnsi="仿宋" w:cs="仿宋" w:hint="eastAsia"/>
                <w:szCs w:val="32"/>
              </w:rPr>
              <w:t>语言</w:t>
            </w:r>
          </w:p>
        </w:tc>
        <w:tc>
          <w:tcPr>
            <w:tcW w:w="1884" w:type="dxa"/>
            <w:shd w:val="clear" w:color="auto" w:fill="auto"/>
          </w:tcPr>
          <w:p w:rsidR="00B775D7" w:rsidRPr="00573BCC" w:rsidRDefault="0017266F" w:rsidP="00573BCC">
            <w:pPr>
              <w:overflowPunct/>
              <w:adjustRightInd w:val="0"/>
              <w:snapToGrid w:val="0"/>
              <w:spacing w:line="360" w:lineRule="auto"/>
              <w:ind w:firstLineChars="0" w:firstLine="0"/>
              <w:jc w:val="left"/>
              <w:rPr>
                <w:rFonts w:ascii="仿宋" w:eastAsia="仿宋" w:hAnsi="仿宋" w:cs="仿宋"/>
                <w:szCs w:val="32"/>
              </w:rPr>
            </w:pPr>
            <w:r w:rsidRPr="00573BCC">
              <w:rPr>
                <w:rFonts w:ascii="仿宋" w:eastAsia="仿宋" w:hAnsi="仿宋" w:cs="仿宋" w:hint="eastAsia"/>
                <w:szCs w:val="32"/>
              </w:rPr>
              <w:t>10%</w:t>
            </w:r>
          </w:p>
        </w:tc>
      </w:tr>
      <w:tr w:rsidR="00B775D7" w:rsidRPr="00573BCC">
        <w:tc>
          <w:tcPr>
            <w:tcW w:w="1944" w:type="dxa"/>
            <w:shd w:val="clear" w:color="auto" w:fill="auto"/>
          </w:tcPr>
          <w:p w:rsidR="00B775D7" w:rsidRPr="00573BCC" w:rsidRDefault="0017266F" w:rsidP="00573BCC">
            <w:pPr>
              <w:overflowPunct/>
              <w:adjustRightInd w:val="0"/>
              <w:snapToGrid w:val="0"/>
              <w:spacing w:line="360" w:lineRule="auto"/>
              <w:ind w:firstLineChars="0" w:firstLine="0"/>
              <w:jc w:val="left"/>
              <w:rPr>
                <w:rFonts w:ascii="仿宋" w:eastAsia="仿宋" w:hAnsi="仿宋" w:cs="仿宋"/>
                <w:szCs w:val="32"/>
              </w:rPr>
            </w:pPr>
            <w:r w:rsidRPr="00573BCC">
              <w:rPr>
                <w:rFonts w:ascii="仿宋" w:eastAsia="仿宋" w:hAnsi="仿宋" w:cs="仿宋" w:hint="eastAsia"/>
                <w:szCs w:val="32"/>
              </w:rPr>
              <w:t>表达</w:t>
            </w:r>
          </w:p>
        </w:tc>
        <w:tc>
          <w:tcPr>
            <w:tcW w:w="1993" w:type="dxa"/>
            <w:shd w:val="clear" w:color="auto" w:fill="auto"/>
          </w:tcPr>
          <w:p w:rsidR="00B775D7" w:rsidRPr="00573BCC" w:rsidRDefault="0017266F" w:rsidP="00573BCC">
            <w:pPr>
              <w:overflowPunct/>
              <w:adjustRightInd w:val="0"/>
              <w:snapToGrid w:val="0"/>
              <w:spacing w:line="360" w:lineRule="auto"/>
              <w:ind w:firstLineChars="0" w:firstLine="0"/>
              <w:jc w:val="left"/>
              <w:rPr>
                <w:rFonts w:ascii="仿宋" w:eastAsia="仿宋" w:hAnsi="仿宋" w:cs="仿宋"/>
                <w:szCs w:val="32"/>
              </w:rPr>
            </w:pPr>
            <w:r w:rsidRPr="00573BCC">
              <w:rPr>
                <w:rFonts w:ascii="仿宋" w:eastAsia="仿宋" w:hAnsi="仿宋" w:cs="仿宋" w:hint="eastAsia"/>
                <w:szCs w:val="32"/>
              </w:rPr>
              <w:t>10%</w:t>
            </w:r>
          </w:p>
        </w:tc>
        <w:tc>
          <w:tcPr>
            <w:tcW w:w="1884" w:type="dxa"/>
            <w:shd w:val="clear" w:color="auto" w:fill="auto"/>
          </w:tcPr>
          <w:p w:rsidR="00B775D7" w:rsidRPr="00573BCC" w:rsidRDefault="0017266F" w:rsidP="00573BCC">
            <w:pPr>
              <w:overflowPunct/>
              <w:adjustRightInd w:val="0"/>
              <w:snapToGrid w:val="0"/>
              <w:spacing w:line="360" w:lineRule="auto"/>
              <w:ind w:firstLineChars="0" w:firstLine="0"/>
              <w:jc w:val="left"/>
              <w:rPr>
                <w:rFonts w:ascii="仿宋" w:eastAsia="仿宋" w:hAnsi="仿宋" w:cs="仿宋"/>
                <w:szCs w:val="32"/>
              </w:rPr>
            </w:pPr>
            <w:r w:rsidRPr="00573BCC">
              <w:rPr>
                <w:rFonts w:ascii="仿宋" w:eastAsia="仿宋" w:hAnsi="仿宋" w:cs="仿宋" w:hint="eastAsia"/>
                <w:szCs w:val="32"/>
              </w:rPr>
              <w:t>表达</w:t>
            </w:r>
          </w:p>
        </w:tc>
        <w:tc>
          <w:tcPr>
            <w:tcW w:w="1884" w:type="dxa"/>
            <w:shd w:val="clear" w:color="auto" w:fill="auto"/>
          </w:tcPr>
          <w:p w:rsidR="00B775D7" w:rsidRPr="00573BCC" w:rsidRDefault="0017266F" w:rsidP="00573BCC">
            <w:pPr>
              <w:overflowPunct/>
              <w:adjustRightInd w:val="0"/>
              <w:snapToGrid w:val="0"/>
              <w:spacing w:line="360" w:lineRule="auto"/>
              <w:ind w:firstLineChars="0" w:firstLine="0"/>
              <w:jc w:val="left"/>
              <w:rPr>
                <w:rFonts w:ascii="仿宋" w:eastAsia="仿宋" w:hAnsi="仿宋" w:cs="仿宋"/>
                <w:szCs w:val="32"/>
              </w:rPr>
            </w:pPr>
            <w:r w:rsidRPr="00573BCC">
              <w:rPr>
                <w:rFonts w:ascii="仿宋" w:eastAsia="仿宋" w:hAnsi="仿宋" w:cs="仿宋" w:hint="eastAsia"/>
                <w:szCs w:val="32"/>
              </w:rPr>
              <w:t>10%</w:t>
            </w:r>
          </w:p>
        </w:tc>
      </w:tr>
    </w:tbl>
    <w:p w:rsidR="00B775D7" w:rsidRPr="00573BCC" w:rsidRDefault="0017266F" w:rsidP="00573BCC">
      <w:pPr>
        <w:pStyle w:val="2"/>
        <w:adjustRightInd w:val="0"/>
        <w:snapToGrid w:val="0"/>
        <w:spacing w:line="360" w:lineRule="auto"/>
        <w:ind w:firstLine="646"/>
        <w:jc w:val="left"/>
        <w:rPr>
          <w:rFonts w:ascii="仿宋" w:eastAsia="仿宋" w:hAnsi="仿宋" w:cs="仿宋"/>
          <w:szCs w:val="32"/>
        </w:rPr>
      </w:pPr>
      <w:r w:rsidRPr="00573BCC">
        <w:rPr>
          <w:rFonts w:ascii="仿宋" w:eastAsia="仿宋" w:hAnsi="仿宋" w:cs="仿宋" w:hint="eastAsia"/>
          <w:szCs w:val="32"/>
        </w:rPr>
        <w:t>（二）阅读比赛</w:t>
      </w:r>
    </w:p>
    <w:p w:rsidR="00B775D7" w:rsidRPr="00573BCC" w:rsidRDefault="0017266F" w:rsidP="00573BCC">
      <w:pPr>
        <w:pStyle w:val="3"/>
        <w:adjustRightInd w:val="0"/>
        <w:snapToGrid w:val="0"/>
        <w:spacing w:line="360" w:lineRule="auto"/>
        <w:ind w:firstLine="644"/>
        <w:jc w:val="left"/>
        <w:rPr>
          <w:rFonts w:ascii="仿宋" w:eastAsia="仿宋" w:hAnsi="仿宋" w:cs="仿宋"/>
          <w:b w:val="0"/>
          <w:bCs/>
        </w:rPr>
      </w:pPr>
      <w:bookmarkStart w:id="0" w:name="_Hlk137216266"/>
      <w:r w:rsidRPr="00573BCC">
        <w:rPr>
          <w:rFonts w:ascii="仿宋" w:eastAsia="仿宋" w:hAnsi="仿宋" w:cs="仿宋" w:hint="eastAsia"/>
          <w:b w:val="0"/>
          <w:bCs/>
        </w:rPr>
        <w:t>1.比赛内容与要求</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阅读赛题涵盖习近平新时代中国特色社会主义思想核心内容，涉及经济建设、政治建设、文化建设、社会建设和生态文明建设等领域的重要话题，考查形式包括单项选择、正误判断、信息匹配等客观题。部分赛题素材选自《习近平谈治国理政》第一卷、第二卷、第三卷、第四卷以及党的二十大报告等。</w:t>
      </w:r>
    </w:p>
    <w:p w:rsidR="00B775D7" w:rsidRPr="00573BCC" w:rsidRDefault="0017266F" w:rsidP="00573BCC">
      <w:pPr>
        <w:adjustRightInd w:val="0"/>
        <w:snapToGrid w:val="0"/>
        <w:spacing w:line="360" w:lineRule="auto"/>
        <w:ind w:firstLine="644"/>
        <w:jc w:val="left"/>
        <w:rPr>
          <w:rFonts w:ascii="仿宋" w:eastAsia="仿宋" w:hAnsi="仿宋" w:cs="仿宋"/>
          <w:szCs w:val="32"/>
        </w:rPr>
      </w:pPr>
      <w:bookmarkStart w:id="1" w:name="_Hlk137216082"/>
      <w:r w:rsidRPr="00573BCC">
        <w:rPr>
          <w:rFonts w:ascii="仿宋" w:eastAsia="仿宋" w:hAnsi="仿宋" w:cs="仿宋" w:hint="eastAsia"/>
          <w:szCs w:val="32"/>
        </w:rPr>
        <w:t>比赛题目</w:t>
      </w:r>
      <w:bookmarkEnd w:id="1"/>
      <w:r w:rsidRPr="00573BCC">
        <w:rPr>
          <w:rFonts w:ascii="仿宋" w:eastAsia="仿宋" w:hAnsi="仿宋" w:cs="仿宋" w:hint="eastAsia"/>
          <w:szCs w:val="32"/>
        </w:rPr>
        <w:t>包括Read and Know、Read and Reason、Read and Question三个模块，题型均为客观题。</w:t>
      </w:r>
    </w:p>
    <w:p w:rsidR="00B775D7" w:rsidRPr="00573BCC" w:rsidRDefault="0017266F" w:rsidP="00573BCC">
      <w:pPr>
        <w:pStyle w:val="3"/>
        <w:adjustRightInd w:val="0"/>
        <w:snapToGrid w:val="0"/>
        <w:spacing w:line="360" w:lineRule="auto"/>
        <w:ind w:firstLine="644"/>
        <w:jc w:val="left"/>
        <w:rPr>
          <w:rFonts w:ascii="仿宋" w:eastAsia="仿宋" w:hAnsi="仿宋" w:cs="仿宋"/>
          <w:b w:val="0"/>
          <w:bCs/>
        </w:rPr>
      </w:pPr>
      <w:r w:rsidRPr="00573BCC">
        <w:rPr>
          <w:rFonts w:ascii="仿宋" w:eastAsia="仿宋" w:hAnsi="仿宋" w:cs="仿宋" w:hint="eastAsia"/>
          <w:b w:val="0"/>
          <w:bCs/>
        </w:rPr>
        <w:t>2.比赛报名</w:t>
      </w:r>
    </w:p>
    <w:bookmarkEnd w:id="0"/>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参赛注册：大赛官网于2023年6月1日起开放参赛报名页面。参赛选手须在大赛官网“选手报名/参赛”页面（https://ucc.fltrp.com/）注册报名。</w:t>
      </w:r>
    </w:p>
    <w:p w:rsidR="00B775D7" w:rsidRPr="00573BCC" w:rsidRDefault="0017266F" w:rsidP="00573BCC">
      <w:pPr>
        <w:pStyle w:val="3"/>
        <w:adjustRightInd w:val="0"/>
        <w:snapToGrid w:val="0"/>
        <w:spacing w:line="360" w:lineRule="auto"/>
        <w:ind w:firstLine="644"/>
        <w:jc w:val="left"/>
        <w:rPr>
          <w:rFonts w:ascii="仿宋" w:eastAsia="仿宋" w:hAnsi="仿宋" w:cs="仿宋"/>
          <w:b w:val="0"/>
          <w:bCs/>
        </w:rPr>
      </w:pPr>
      <w:r w:rsidRPr="00573BCC">
        <w:rPr>
          <w:rFonts w:ascii="仿宋" w:eastAsia="仿宋" w:hAnsi="仿宋" w:cs="仿宋" w:hint="eastAsia"/>
          <w:b w:val="0"/>
          <w:bCs/>
        </w:rPr>
        <w:t>3.比赛时间和地点</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2023年9月23日（星期六）13:30-15:00，计算机房线上考试，地点待定，每个考场2名监考老师。</w:t>
      </w:r>
    </w:p>
    <w:p w:rsidR="00B775D7" w:rsidRPr="00573BCC" w:rsidRDefault="0017266F" w:rsidP="00573BCC">
      <w:pPr>
        <w:pStyle w:val="2"/>
        <w:adjustRightInd w:val="0"/>
        <w:snapToGrid w:val="0"/>
        <w:spacing w:line="360" w:lineRule="auto"/>
        <w:ind w:firstLine="646"/>
        <w:jc w:val="left"/>
        <w:rPr>
          <w:rFonts w:ascii="仿宋" w:eastAsia="仿宋" w:hAnsi="仿宋" w:cs="仿宋"/>
          <w:szCs w:val="32"/>
        </w:rPr>
      </w:pPr>
      <w:r w:rsidRPr="00573BCC">
        <w:rPr>
          <w:rFonts w:ascii="仿宋" w:eastAsia="仿宋" w:hAnsi="仿宋" w:cs="仿宋" w:hint="eastAsia"/>
          <w:szCs w:val="32"/>
        </w:rPr>
        <w:t>（三）写作比赛</w:t>
      </w:r>
    </w:p>
    <w:p w:rsidR="00B775D7" w:rsidRPr="00573BCC" w:rsidRDefault="0017266F" w:rsidP="00573BCC">
      <w:pPr>
        <w:pStyle w:val="3"/>
        <w:adjustRightInd w:val="0"/>
        <w:snapToGrid w:val="0"/>
        <w:spacing w:line="360" w:lineRule="auto"/>
        <w:ind w:firstLine="644"/>
        <w:jc w:val="left"/>
        <w:rPr>
          <w:rFonts w:ascii="仿宋" w:eastAsia="仿宋" w:hAnsi="仿宋" w:cs="仿宋"/>
          <w:b w:val="0"/>
          <w:bCs/>
        </w:rPr>
      </w:pPr>
      <w:bookmarkStart w:id="2" w:name="_Hlk137216875"/>
      <w:r w:rsidRPr="00573BCC">
        <w:rPr>
          <w:rFonts w:ascii="仿宋" w:eastAsia="仿宋" w:hAnsi="仿宋" w:cs="仿宋" w:hint="eastAsia"/>
          <w:b w:val="0"/>
          <w:bCs/>
        </w:rPr>
        <w:t>1.比赛内容与要求</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写作赛题涵盖习近平新时代中国特色社会主义思想核心内容，涉及经济建设、政治建设、文化建设、社会建设和生态文明建设等领域的重要话题，考查形式包括基于特定情境的议论文写作、说明文写作、</w:t>
      </w:r>
      <w:r w:rsidRPr="00573BCC">
        <w:rPr>
          <w:rFonts w:ascii="仿宋" w:eastAsia="仿宋" w:hAnsi="仿宋" w:cs="仿宋" w:hint="eastAsia"/>
          <w:szCs w:val="32"/>
        </w:rPr>
        <w:lastRenderedPageBreak/>
        <w:t>记叙文写作等。部分赛题素材选自《习近平谈治国理政》第一卷、第二卷、第三卷、第四卷以及党的二十大报告等。</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参加大赛组委会举办的全国统一线上初赛，赛题由大赛组委会提供：基于特定情境的议论文写作1篇（300-400词）、说明文写作1篇（300-400词）。</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校级写作比赛QQ群：756915899（根据学院学号姓名验证入群）。</w:t>
      </w:r>
    </w:p>
    <w:p w:rsidR="00B775D7" w:rsidRPr="00573BCC" w:rsidRDefault="0017266F" w:rsidP="00573BCC">
      <w:pPr>
        <w:pStyle w:val="3"/>
        <w:adjustRightInd w:val="0"/>
        <w:snapToGrid w:val="0"/>
        <w:spacing w:line="360" w:lineRule="auto"/>
        <w:ind w:firstLine="644"/>
        <w:jc w:val="left"/>
        <w:rPr>
          <w:rFonts w:ascii="仿宋" w:eastAsia="仿宋" w:hAnsi="仿宋" w:cs="仿宋"/>
          <w:b w:val="0"/>
          <w:bCs/>
        </w:rPr>
      </w:pPr>
      <w:r w:rsidRPr="00573BCC">
        <w:rPr>
          <w:rFonts w:ascii="仿宋" w:eastAsia="仿宋" w:hAnsi="仿宋" w:cs="仿宋" w:hint="eastAsia"/>
          <w:b w:val="0"/>
          <w:bCs/>
        </w:rPr>
        <w:t>2.比赛报名</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参赛选手须在大赛官网“选手报名/参赛”页面注册报名，网址：https://ucc. fltrp.com。大赛官网于2023年6月1日起开放参赛报名页面。</w:t>
      </w:r>
    </w:p>
    <w:p w:rsidR="00B775D7" w:rsidRPr="00573BCC" w:rsidRDefault="0017266F" w:rsidP="00573BCC">
      <w:pPr>
        <w:pStyle w:val="3"/>
        <w:adjustRightInd w:val="0"/>
        <w:snapToGrid w:val="0"/>
        <w:spacing w:line="360" w:lineRule="auto"/>
        <w:ind w:firstLine="644"/>
        <w:jc w:val="left"/>
        <w:rPr>
          <w:rFonts w:ascii="仿宋" w:eastAsia="仿宋" w:hAnsi="仿宋" w:cs="仿宋"/>
          <w:b w:val="0"/>
          <w:bCs/>
        </w:rPr>
      </w:pPr>
      <w:r w:rsidRPr="00573BCC">
        <w:rPr>
          <w:rFonts w:ascii="仿宋" w:eastAsia="仿宋" w:hAnsi="仿宋" w:cs="仿宋" w:hint="eastAsia"/>
          <w:b w:val="0"/>
          <w:bCs/>
        </w:rPr>
        <w:t>3.比赛时间和地点</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2023年9月23日（星期六）9:00-11:00，计算机房线上考试，地点待定，每个考场2名监考老师。</w:t>
      </w:r>
    </w:p>
    <w:bookmarkEnd w:id="2"/>
    <w:p w:rsidR="00B775D7" w:rsidRPr="00573BCC" w:rsidRDefault="0017266F" w:rsidP="00573BCC">
      <w:pPr>
        <w:pStyle w:val="2"/>
        <w:adjustRightInd w:val="0"/>
        <w:snapToGrid w:val="0"/>
        <w:spacing w:line="360" w:lineRule="auto"/>
        <w:ind w:firstLine="646"/>
        <w:jc w:val="left"/>
        <w:rPr>
          <w:rFonts w:ascii="仿宋" w:eastAsia="仿宋" w:hAnsi="仿宋" w:cs="仿宋"/>
          <w:szCs w:val="32"/>
        </w:rPr>
      </w:pPr>
      <w:r w:rsidRPr="00573BCC">
        <w:rPr>
          <w:rFonts w:ascii="仿宋" w:eastAsia="仿宋" w:hAnsi="仿宋" w:cs="仿宋" w:hint="eastAsia"/>
          <w:szCs w:val="32"/>
        </w:rPr>
        <w:t>（四）笔译比赛</w:t>
      </w:r>
    </w:p>
    <w:p w:rsidR="00B775D7" w:rsidRPr="00573BCC" w:rsidRDefault="0017266F" w:rsidP="00573BCC">
      <w:pPr>
        <w:pStyle w:val="3"/>
        <w:adjustRightInd w:val="0"/>
        <w:snapToGrid w:val="0"/>
        <w:spacing w:line="360" w:lineRule="auto"/>
        <w:ind w:firstLine="644"/>
        <w:jc w:val="left"/>
        <w:rPr>
          <w:rFonts w:ascii="仿宋" w:eastAsia="仿宋" w:hAnsi="仿宋" w:cs="仿宋"/>
          <w:b w:val="0"/>
          <w:bCs/>
        </w:rPr>
      </w:pPr>
      <w:r w:rsidRPr="00573BCC">
        <w:rPr>
          <w:rFonts w:ascii="仿宋" w:eastAsia="仿宋" w:hAnsi="仿宋" w:cs="仿宋" w:hint="eastAsia"/>
          <w:b w:val="0"/>
          <w:bCs/>
        </w:rPr>
        <w:t>1.比赛内容与要求</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笔译赛题考查汉英翻译能力，涵盖习近平新时代中国特色社会主义思想核心内容，涉及经济建设、政治建设、文化建设、社会建设和生态文明建设等领域的重要话题，包括习近平新时代中国特色社会主义思想关键术语和中华思想文化术语的翻译及阐释、中国时政文献语篇翻译、文学作品选篇翻译、视频字幕翻译等。部分赛题素材选自《习近平谈治国理政》第一卷、第二卷、第三卷、第四卷和党的二十大报告等。</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lastRenderedPageBreak/>
        <w:t>习近平新时代中国特色社会主义思想关键术语和中华思想文化术语翻译及阐释（若干小题）、汉译英2篇（非文学翻译，每篇200-300字）。</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校级笔译比赛QQ群：856302457（进群标明选手学号姓名）。</w:t>
      </w:r>
    </w:p>
    <w:p w:rsidR="00B775D7" w:rsidRPr="00573BCC" w:rsidRDefault="0017266F" w:rsidP="00573BCC">
      <w:pPr>
        <w:pStyle w:val="3"/>
        <w:adjustRightInd w:val="0"/>
        <w:snapToGrid w:val="0"/>
        <w:spacing w:line="360" w:lineRule="auto"/>
        <w:ind w:firstLine="644"/>
        <w:jc w:val="left"/>
        <w:rPr>
          <w:rFonts w:ascii="仿宋" w:eastAsia="仿宋" w:hAnsi="仿宋" w:cs="仿宋"/>
          <w:b w:val="0"/>
          <w:bCs/>
        </w:rPr>
      </w:pPr>
      <w:r w:rsidRPr="00573BCC">
        <w:rPr>
          <w:rFonts w:ascii="仿宋" w:eastAsia="仿宋" w:hAnsi="仿宋" w:cs="仿宋" w:hint="eastAsia"/>
          <w:b w:val="0"/>
          <w:bCs/>
        </w:rPr>
        <w:t>2.比赛报名</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参赛选手须在大赛官网“选手报名/参赛”页面注册报名，网址：https://ucc. fltrp.com。大赛官网于2023年6月1日起开放参赛报名页面。</w:t>
      </w:r>
    </w:p>
    <w:p w:rsidR="00B775D7" w:rsidRPr="00573BCC" w:rsidRDefault="0017266F" w:rsidP="00573BCC">
      <w:pPr>
        <w:pStyle w:val="3"/>
        <w:adjustRightInd w:val="0"/>
        <w:snapToGrid w:val="0"/>
        <w:spacing w:line="360" w:lineRule="auto"/>
        <w:ind w:firstLine="644"/>
        <w:jc w:val="left"/>
        <w:rPr>
          <w:rFonts w:ascii="仿宋" w:eastAsia="仿宋" w:hAnsi="仿宋" w:cs="仿宋"/>
          <w:b w:val="0"/>
          <w:bCs/>
        </w:rPr>
      </w:pPr>
      <w:r w:rsidRPr="00573BCC">
        <w:rPr>
          <w:rFonts w:ascii="仿宋" w:eastAsia="仿宋" w:hAnsi="仿宋" w:cs="仿宋" w:hint="eastAsia"/>
          <w:b w:val="0"/>
          <w:bCs/>
        </w:rPr>
        <w:t>3.比赛时间和地点</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2023年9月23日（星期六）16:00-18:00，地点待定，每个考场2名监考老师。</w:t>
      </w:r>
    </w:p>
    <w:p w:rsidR="00B775D7" w:rsidRPr="00573BCC" w:rsidRDefault="0017266F" w:rsidP="00573BCC">
      <w:pPr>
        <w:pStyle w:val="2"/>
        <w:adjustRightInd w:val="0"/>
        <w:snapToGrid w:val="0"/>
        <w:spacing w:line="360" w:lineRule="auto"/>
        <w:ind w:firstLine="646"/>
        <w:jc w:val="left"/>
        <w:rPr>
          <w:rFonts w:ascii="仿宋" w:eastAsia="仿宋" w:hAnsi="仿宋" w:cs="仿宋"/>
          <w:szCs w:val="32"/>
        </w:rPr>
      </w:pPr>
      <w:r w:rsidRPr="00573BCC">
        <w:rPr>
          <w:rFonts w:ascii="仿宋" w:eastAsia="仿宋" w:hAnsi="仿宋" w:cs="仿宋" w:hint="eastAsia"/>
          <w:szCs w:val="32"/>
        </w:rPr>
        <w:t>（五）口译比赛</w:t>
      </w:r>
    </w:p>
    <w:p w:rsidR="00B775D7" w:rsidRPr="00573BCC" w:rsidRDefault="0017266F" w:rsidP="00573BCC">
      <w:pPr>
        <w:pStyle w:val="3"/>
        <w:adjustRightInd w:val="0"/>
        <w:snapToGrid w:val="0"/>
        <w:spacing w:line="360" w:lineRule="auto"/>
        <w:ind w:firstLine="644"/>
        <w:jc w:val="left"/>
        <w:rPr>
          <w:rFonts w:ascii="仿宋" w:eastAsia="仿宋" w:hAnsi="仿宋" w:cs="仿宋"/>
          <w:b w:val="0"/>
          <w:bCs/>
        </w:rPr>
      </w:pPr>
      <w:r w:rsidRPr="00573BCC">
        <w:rPr>
          <w:rFonts w:ascii="仿宋" w:eastAsia="仿宋" w:hAnsi="仿宋" w:cs="仿宋" w:hint="eastAsia"/>
          <w:b w:val="0"/>
          <w:bCs/>
        </w:rPr>
        <w:t>1.比赛内容与要求</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口译赛题考查汉英口译能力，涵盖习近平新时代中国特色社会主义思想核心内容，涉及经济建设、政治建设、文化建设、社会建设和生态文明建设等领域的重要话题，包括习近平新时代中国特色社会主义思想关键术语和中华思想文化术语的口译及阐释、中国时政文献语篇口译、主题口译、会议口译、视译等。部分赛题素材选自《习近平谈治国理政》第一卷、第二卷、第三卷、第四卷和党的二十大报告等。</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习近平新时代中国特色社会主义思想关键术语和中华思想文化术语视译、英汉和汉英听译各1篇。</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校级口译比赛QQ群：856575149（进群标明选手学号姓名）。</w:t>
      </w:r>
    </w:p>
    <w:p w:rsidR="00B775D7" w:rsidRPr="00573BCC" w:rsidRDefault="0017266F" w:rsidP="00573BCC">
      <w:pPr>
        <w:pStyle w:val="3"/>
        <w:adjustRightInd w:val="0"/>
        <w:snapToGrid w:val="0"/>
        <w:spacing w:line="360" w:lineRule="auto"/>
        <w:ind w:firstLine="644"/>
        <w:jc w:val="left"/>
        <w:rPr>
          <w:rFonts w:ascii="仿宋" w:eastAsia="仿宋" w:hAnsi="仿宋" w:cs="仿宋"/>
          <w:b w:val="0"/>
          <w:bCs/>
        </w:rPr>
      </w:pPr>
      <w:r w:rsidRPr="00573BCC">
        <w:rPr>
          <w:rFonts w:ascii="仿宋" w:eastAsia="仿宋" w:hAnsi="仿宋" w:cs="仿宋" w:hint="eastAsia"/>
          <w:b w:val="0"/>
          <w:bCs/>
        </w:rPr>
        <w:t>2.比赛报名</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lastRenderedPageBreak/>
        <w:t>参赛选手须在大赛官网“选手报名/参赛”页面注册报名，网址：https://ucc. fltrp.com。大赛官网于2023年6月1日起开放参赛报名页面。</w:t>
      </w:r>
    </w:p>
    <w:p w:rsidR="00B775D7" w:rsidRPr="00573BCC" w:rsidRDefault="0017266F" w:rsidP="00573BCC">
      <w:pPr>
        <w:pStyle w:val="3"/>
        <w:adjustRightInd w:val="0"/>
        <w:snapToGrid w:val="0"/>
        <w:spacing w:line="360" w:lineRule="auto"/>
        <w:ind w:firstLine="644"/>
        <w:jc w:val="left"/>
        <w:rPr>
          <w:rFonts w:ascii="仿宋" w:eastAsia="仿宋" w:hAnsi="仿宋" w:cs="仿宋"/>
          <w:b w:val="0"/>
          <w:bCs/>
        </w:rPr>
      </w:pPr>
      <w:r w:rsidRPr="00573BCC">
        <w:rPr>
          <w:rFonts w:ascii="仿宋" w:eastAsia="仿宋" w:hAnsi="仿宋" w:cs="仿宋" w:hint="eastAsia"/>
          <w:b w:val="0"/>
          <w:bCs/>
        </w:rPr>
        <w:t>3.比赛时间和地点</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时间：2023年9月13日（星期三）下午，地点：格术楼B602。</w:t>
      </w:r>
    </w:p>
    <w:p w:rsidR="00B775D7" w:rsidRPr="00573BCC" w:rsidRDefault="0017266F" w:rsidP="00573BCC">
      <w:pPr>
        <w:pStyle w:val="3"/>
        <w:adjustRightInd w:val="0"/>
        <w:snapToGrid w:val="0"/>
        <w:spacing w:line="360" w:lineRule="auto"/>
        <w:ind w:firstLine="646"/>
        <w:jc w:val="left"/>
        <w:rPr>
          <w:rFonts w:ascii="仿宋" w:eastAsia="仿宋" w:hAnsi="仿宋" w:cs="仿宋"/>
        </w:rPr>
      </w:pPr>
      <w:r w:rsidRPr="00573BCC">
        <w:rPr>
          <w:rFonts w:ascii="仿宋" w:eastAsia="仿宋" w:hAnsi="仿宋" w:cs="仿宋" w:hint="eastAsia"/>
        </w:rPr>
        <w:t>四．奖项设置</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比赛设置特等奖、一、二、三等奖及优秀奖，获奖人数分别占参赛选手总人数的1%、5%、10%、15%和20%。其中，英语演讲、阅读和写作比赛，按英语专业和非英语专业分组设置奖项，英语笔译和口译比赛拉通设奖。</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校级比赛成绩优异者，优先推荐参加重庆市市级比赛。</w:t>
      </w:r>
    </w:p>
    <w:p w:rsidR="00B775D7" w:rsidRPr="00573BCC" w:rsidRDefault="0017266F" w:rsidP="00573BCC">
      <w:pPr>
        <w:adjustRightInd w:val="0"/>
        <w:snapToGrid w:val="0"/>
        <w:spacing w:line="360" w:lineRule="auto"/>
        <w:ind w:firstLine="644"/>
        <w:jc w:val="left"/>
        <w:rPr>
          <w:rFonts w:ascii="仿宋" w:eastAsia="仿宋" w:hAnsi="仿宋" w:cs="仿宋"/>
          <w:szCs w:val="32"/>
        </w:rPr>
      </w:pPr>
      <w:r w:rsidRPr="00573BCC">
        <w:rPr>
          <w:rFonts w:ascii="仿宋" w:eastAsia="仿宋" w:hAnsi="仿宋" w:cs="仿宋" w:hint="eastAsia"/>
          <w:szCs w:val="32"/>
        </w:rPr>
        <w:t>特此通知</w:t>
      </w:r>
    </w:p>
    <w:p w:rsidR="00B775D7" w:rsidRPr="00573BCC" w:rsidRDefault="00B775D7" w:rsidP="00573BCC">
      <w:pPr>
        <w:adjustRightInd w:val="0"/>
        <w:snapToGrid w:val="0"/>
        <w:spacing w:line="360" w:lineRule="auto"/>
        <w:ind w:firstLine="644"/>
        <w:jc w:val="left"/>
        <w:rPr>
          <w:rFonts w:ascii="仿宋" w:eastAsia="仿宋" w:hAnsi="仿宋" w:cs="仿宋"/>
          <w:szCs w:val="32"/>
        </w:rPr>
      </w:pPr>
    </w:p>
    <w:p w:rsidR="00B775D7" w:rsidRPr="00573BCC" w:rsidRDefault="00573BCC" w:rsidP="00573BCC">
      <w:pPr>
        <w:overflowPunct/>
        <w:adjustRightInd w:val="0"/>
        <w:snapToGrid w:val="0"/>
        <w:spacing w:line="360" w:lineRule="auto"/>
        <w:ind w:firstLine="644"/>
        <w:jc w:val="left"/>
        <w:rPr>
          <w:rFonts w:ascii="仿宋" w:eastAsia="仿宋" w:hAnsi="仿宋" w:cs="仿宋"/>
          <w:szCs w:val="32"/>
        </w:rPr>
      </w:pPr>
      <w:r>
        <w:rPr>
          <w:rFonts w:ascii="仿宋" w:eastAsia="仿宋" w:hAnsi="仿宋" w:cs="仿宋" w:hint="eastAsia"/>
          <w:szCs w:val="32"/>
        </w:rPr>
        <w:t xml:space="preserve">                       </w:t>
      </w:r>
      <w:r w:rsidR="0017266F" w:rsidRPr="00573BCC">
        <w:rPr>
          <w:rFonts w:ascii="仿宋" w:eastAsia="仿宋" w:hAnsi="仿宋" w:cs="仿宋" w:hint="eastAsia"/>
          <w:szCs w:val="32"/>
        </w:rPr>
        <w:t>教务处  外国语学院</w:t>
      </w:r>
    </w:p>
    <w:p w:rsidR="00B775D7" w:rsidRPr="00573BCC" w:rsidRDefault="00573BCC" w:rsidP="00573BCC">
      <w:pPr>
        <w:overflowPunct/>
        <w:adjustRightInd w:val="0"/>
        <w:snapToGrid w:val="0"/>
        <w:spacing w:line="360" w:lineRule="auto"/>
        <w:ind w:firstLine="644"/>
        <w:jc w:val="left"/>
        <w:rPr>
          <w:rFonts w:ascii="仿宋" w:eastAsia="仿宋" w:hAnsi="仿宋" w:cs="仿宋"/>
          <w:szCs w:val="32"/>
        </w:rPr>
      </w:pPr>
      <w:r>
        <w:rPr>
          <w:rFonts w:ascii="仿宋" w:eastAsia="仿宋" w:hAnsi="仿宋" w:cs="仿宋" w:hint="eastAsia"/>
          <w:szCs w:val="32"/>
        </w:rPr>
        <w:t xml:space="preserve">                         </w:t>
      </w:r>
      <w:r w:rsidR="0017266F" w:rsidRPr="00573BCC">
        <w:rPr>
          <w:rFonts w:ascii="仿宋" w:eastAsia="仿宋" w:hAnsi="仿宋" w:cs="仿宋" w:hint="eastAsia"/>
          <w:szCs w:val="32"/>
        </w:rPr>
        <w:t>2023年6月15日</w:t>
      </w:r>
    </w:p>
    <w:p w:rsidR="00B775D7" w:rsidRPr="00573BCC" w:rsidRDefault="00B775D7" w:rsidP="00573BCC">
      <w:pPr>
        <w:adjustRightInd w:val="0"/>
        <w:snapToGrid w:val="0"/>
        <w:spacing w:line="360" w:lineRule="auto"/>
        <w:ind w:firstLineChars="0" w:firstLine="0"/>
        <w:jc w:val="left"/>
        <w:rPr>
          <w:rFonts w:ascii="仿宋" w:eastAsia="仿宋" w:hAnsi="仿宋" w:cs="仿宋"/>
          <w:szCs w:val="32"/>
        </w:rPr>
      </w:pPr>
      <w:bookmarkStart w:id="3" w:name="_GoBack"/>
      <w:bookmarkEnd w:id="3"/>
    </w:p>
    <w:sectPr w:rsidR="00B775D7" w:rsidRPr="00573BCC" w:rsidSect="001B7F32">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92" w:gutter="0"/>
      <w:pgNumType w:fmt="numberInDash" w:start="1"/>
      <w:cols w:space="425"/>
      <w:docGrid w:type="linesAndChars" w:linePitch="622" w:charSpace="3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0B7" w:rsidRDefault="004F00B7" w:rsidP="001B7F32">
      <w:pPr>
        <w:spacing w:line="240" w:lineRule="auto"/>
        <w:ind w:firstLine="640"/>
      </w:pPr>
      <w:r>
        <w:separator/>
      </w:r>
    </w:p>
  </w:endnote>
  <w:endnote w:type="continuationSeparator" w:id="0">
    <w:p w:rsidR="004F00B7" w:rsidRDefault="004F00B7" w:rsidP="001B7F32">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方正粗宋简体">
    <w:altName w:val="黑体"/>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D7" w:rsidRDefault="00B775D7">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029859"/>
    </w:sdtPr>
    <w:sdtEndPr>
      <w:rPr>
        <w:rFonts w:ascii="宋体" w:eastAsia="宋体" w:hAnsi="宋体"/>
        <w:sz w:val="28"/>
        <w:szCs w:val="28"/>
      </w:rPr>
    </w:sdtEndPr>
    <w:sdtContent>
      <w:p w:rsidR="00B775D7" w:rsidRDefault="009F63AC">
        <w:pPr>
          <w:pStyle w:val="a3"/>
          <w:ind w:rightChars="100" w:right="320" w:firstLine="360"/>
          <w:jc w:val="right"/>
          <w:rPr>
            <w:rFonts w:ascii="宋体" w:eastAsia="宋体" w:hAnsi="宋体"/>
            <w:sz w:val="28"/>
            <w:szCs w:val="28"/>
          </w:rPr>
        </w:pPr>
        <w:r>
          <w:rPr>
            <w:rFonts w:ascii="宋体" w:eastAsia="宋体" w:hAnsi="宋体"/>
            <w:sz w:val="28"/>
            <w:szCs w:val="28"/>
          </w:rPr>
          <w:fldChar w:fldCharType="begin"/>
        </w:r>
        <w:r w:rsidR="0017266F">
          <w:rPr>
            <w:rFonts w:ascii="宋体" w:eastAsia="宋体" w:hAnsi="宋体"/>
            <w:sz w:val="28"/>
            <w:szCs w:val="28"/>
          </w:rPr>
          <w:instrText>PAGE   \* MERGEFORMAT</w:instrText>
        </w:r>
        <w:r>
          <w:rPr>
            <w:rFonts w:ascii="宋体" w:eastAsia="宋体" w:hAnsi="宋体"/>
            <w:sz w:val="28"/>
            <w:szCs w:val="28"/>
          </w:rPr>
          <w:fldChar w:fldCharType="separate"/>
        </w:r>
        <w:r w:rsidR="00573BCC" w:rsidRPr="00573BCC">
          <w:rPr>
            <w:rFonts w:ascii="宋体" w:eastAsia="宋体" w:hAnsi="宋体"/>
            <w:noProof/>
            <w:sz w:val="28"/>
            <w:szCs w:val="28"/>
            <w:lang w:val="zh-CN"/>
          </w:rPr>
          <w:t>-</w:t>
        </w:r>
        <w:r w:rsidR="00573BCC">
          <w:rPr>
            <w:rFonts w:ascii="宋体" w:eastAsia="宋体" w:hAnsi="宋体"/>
            <w:noProof/>
            <w:sz w:val="28"/>
            <w:szCs w:val="28"/>
          </w:rPr>
          <w:t xml:space="preserve"> 7 -</w:t>
        </w:r>
        <w:r>
          <w:rPr>
            <w:rFonts w:ascii="宋体" w:eastAsia="宋体" w:hAnsi="宋体"/>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D7" w:rsidRDefault="00B775D7">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0B7" w:rsidRDefault="004F00B7" w:rsidP="001B7F32">
      <w:pPr>
        <w:spacing w:line="240" w:lineRule="auto"/>
        <w:ind w:firstLine="640"/>
      </w:pPr>
      <w:r>
        <w:separator/>
      </w:r>
    </w:p>
  </w:footnote>
  <w:footnote w:type="continuationSeparator" w:id="0">
    <w:p w:rsidR="004F00B7" w:rsidRDefault="004F00B7" w:rsidP="001B7F32">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D7" w:rsidRDefault="00B775D7">
    <w:pPr>
      <w:ind w:left="640"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D7" w:rsidRDefault="00B775D7">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D7" w:rsidRDefault="00B775D7">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9B305"/>
    <w:multiLevelType w:val="singleLevel"/>
    <w:tmpl w:val="41C9B30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HorizontalSpacing w:val="161"/>
  <w:drawingGridVerticalSpacing w:val="31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2NjA3MzcyMjQxMjEyMDZQ0lEKTi0uzszPAykwrwUAByxQQiwAAAA="/>
    <w:docVar w:name="commondata" w:val="eyJoZGlkIjoiNzM5ZTg5ZGI0NGM1MTZkZTE0ZmQ3OGNkMTBjYzM1NTEifQ=="/>
  </w:docVars>
  <w:rsids>
    <w:rsidRoot w:val="00400B71"/>
    <w:rsid w:val="00004455"/>
    <w:rsid w:val="0001217D"/>
    <w:rsid w:val="00016759"/>
    <w:rsid w:val="000976A3"/>
    <w:rsid w:val="00135FCD"/>
    <w:rsid w:val="001404D9"/>
    <w:rsid w:val="0017266F"/>
    <w:rsid w:val="001B3EC3"/>
    <w:rsid w:val="001B7F32"/>
    <w:rsid w:val="001D392F"/>
    <w:rsid w:val="001F2716"/>
    <w:rsid w:val="00206FB0"/>
    <w:rsid w:val="00237C52"/>
    <w:rsid w:val="00266677"/>
    <w:rsid w:val="00271426"/>
    <w:rsid w:val="002A733A"/>
    <w:rsid w:val="0030232D"/>
    <w:rsid w:val="00373E0E"/>
    <w:rsid w:val="00400B71"/>
    <w:rsid w:val="00430320"/>
    <w:rsid w:val="00435B74"/>
    <w:rsid w:val="00444B97"/>
    <w:rsid w:val="00455C17"/>
    <w:rsid w:val="004A6746"/>
    <w:rsid w:val="004C19E2"/>
    <w:rsid w:val="004F00B7"/>
    <w:rsid w:val="0050417E"/>
    <w:rsid w:val="00521FCB"/>
    <w:rsid w:val="0053484A"/>
    <w:rsid w:val="00540332"/>
    <w:rsid w:val="005645FA"/>
    <w:rsid w:val="00573BCC"/>
    <w:rsid w:val="005F02C1"/>
    <w:rsid w:val="006357A0"/>
    <w:rsid w:val="006D1D9F"/>
    <w:rsid w:val="006F1EF6"/>
    <w:rsid w:val="00703CFB"/>
    <w:rsid w:val="00754143"/>
    <w:rsid w:val="00771421"/>
    <w:rsid w:val="007A1024"/>
    <w:rsid w:val="007A63CF"/>
    <w:rsid w:val="007E43FA"/>
    <w:rsid w:val="007E6F60"/>
    <w:rsid w:val="00806772"/>
    <w:rsid w:val="008C04F7"/>
    <w:rsid w:val="008F6CA2"/>
    <w:rsid w:val="00913004"/>
    <w:rsid w:val="009F63AC"/>
    <w:rsid w:val="00A5360E"/>
    <w:rsid w:val="00AC34B2"/>
    <w:rsid w:val="00B04AEB"/>
    <w:rsid w:val="00B511B4"/>
    <w:rsid w:val="00B775D7"/>
    <w:rsid w:val="00BD276E"/>
    <w:rsid w:val="00C226CF"/>
    <w:rsid w:val="00C76EA9"/>
    <w:rsid w:val="00C93C8F"/>
    <w:rsid w:val="00D47667"/>
    <w:rsid w:val="00D62E20"/>
    <w:rsid w:val="00D979CD"/>
    <w:rsid w:val="00DB7E12"/>
    <w:rsid w:val="00DC5AB9"/>
    <w:rsid w:val="00DE6811"/>
    <w:rsid w:val="00E01BDE"/>
    <w:rsid w:val="00E36321"/>
    <w:rsid w:val="00EF307A"/>
    <w:rsid w:val="00F23A2D"/>
    <w:rsid w:val="00F36A17"/>
    <w:rsid w:val="00F773DA"/>
    <w:rsid w:val="00FA1BA5"/>
    <w:rsid w:val="00FF0FBE"/>
    <w:rsid w:val="020C3CD5"/>
    <w:rsid w:val="0216702E"/>
    <w:rsid w:val="0E71409B"/>
    <w:rsid w:val="146A5814"/>
    <w:rsid w:val="17606A5A"/>
    <w:rsid w:val="1CF05B81"/>
    <w:rsid w:val="1E4C459B"/>
    <w:rsid w:val="2012132C"/>
    <w:rsid w:val="2ACE1AD5"/>
    <w:rsid w:val="326D69DB"/>
    <w:rsid w:val="35D22DC1"/>
    <w:rsid w:val="3ED51302"/>
    <w:rsid w:val="54A35BFD"/>
    <w:rsid w:val="54EB1352"/>
    <w:rsid w:val="624327CD"/>
    <w:rsid w:val="7DBA7990"/>
    <w:rsid w:val="7F716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_GBK" w:hAnsi="Times New Roman" w:cstheme="maj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5D7"/>
    <w:pPr>
      <w:widowControl w:val="0"/>
      <w:overflowPunct w:val="0"/>
      <w:spacing w:line="600" w:lineRule="exact"/>
      <w:ind w:firstLineChars="200" w:firstLine="200"/>
      <w:jc w:val="both"/>
    </w:pPr>
    <w:rPr>
      <w:rFonts w:eastAsia="方正仿宋_GBK" w:cstheme="minorBidi"/>
      <w:kern w:val="2"/>
      <w:sz w:val="32"/>
      <w:szCs w:val="22"/>
    </w:rPr>
  </w:style>
  <w:style w:type="paragraph" w:styleId="1">
    <w:name w:val="heading 1"/>
    <w:basedOn w:val="a"/>
    <w:next w:val="a"/>
    <w:link w:val="1Char"/>
    <w:uiPriority w:val="9"/>
    <w:qFormat/>
    <w:rsid w:val="00B775D7"/>
    <w:pPr>
      <w:outlineLvl w:val="0"/>
    </w:pPr>
    <w:rPr>
      <w:rFonts w:eastAsia="方正黑体_GBK"/>
      <w:b/>
      <w:bCs/>
      <w:kern w:val="44"/>
      <w:szCs w:val="44"/>
    </w:rPr>
  </w:style>
  <w:style w:type="paragraph" w:styleId="2">
    <w:name w:val="heading 2"/>
    <w:basedOn w:val="a"/>
    <w:next w:val="a"/>
    <w:link w:val="2Char"/>
    <w:uiPriority w:val="9"/>
    <w:unhideWhenUsed/>
    <w:qFormat/>
    <w:rsid w:val="00B775D7"/>
    <w:pPr>
      <w:outlineLvl w:val="1"/>
    </w:pPr>
    <w:rPr>
      <w:rFonts w:eastAsia="方正楷体_GBK"/>
      <w:b/>
      <w:bCs/>
    </w:rPr>
  </w:style>
  <w:style w:type="paragraph" w:styleId="3">
    <w:name w:val="heading 3"/>
    <w:basedOn w:val="a"/>
    <w:next w:val="a"/>
    <w:link w:val="3Char"/>
    <w:uiPriority w:val="9"/>
    <w:unhideWhenUsed/>
    <w:qFormat/>
    <w:rsid w:val="00B775D7"/>
    <w:pPr>
      <w:outlineLvl w:val="2"/>
    </w:pPr>
    <w:rPr>
      <w:rFonts w:cstheme="majorBidi"/>
      <w:b/>
      <w:szCs w:val="32"/>
    </w:rPr>
  </w:style>
  <w:style w:type="paragraph" w:styleId="4">
    <w:name w:val="heading 4"/>
    <w:basedOn w:val="a"/>
    <w:next w:val="a"/>
    <w:link w:val="4Char"/>
    <w:uiPriority w:val="9"/>
    <w:unhideWhenUsed/>
    <w:qFormat/>
    <w:rsid w:val="00B775D7"/>
    <w:pPr>
      <w:outlineLvl w:val="3"/>
    </w:pPr>
    <w:rPr>
      <w:rFonts w:cstheme="majorBidi"/>
      <w:b/>
      <w:bCs/>
      <w:szCs w:val="28"/>
    </w:rPr>
  </w:style>
  <w:style w:type="paragraph" w:styleId="5">
    <w:name w:val="heading 5"/>
    <w:basedOn w:val="a"/>
    <w:next w:val="a"/>
    <w:link w:val="5Char"/>
    <w:uiPriority w:val="9"/>
    <w:unhideWhenUsed/>
    <w:qFormat/>
    <w:rsid w:val="00B775D7"/>
    <w:pPr>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775D7"/>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rsid w:val="00B775D7"/>
    <w:pPr>
      <w:pBdr>
        <w:bottom w:val="single" w:sz="6" w:space="1" w:color="auto"/>
      </w:pBdr>
      <w:tabs>
        <w:tab w:val="center" w:pos="4153"/>
        <w:tab w:val="right" w:pos="8306"/>
      </w:tabs>
      <w:snapToGrid w:val="0"/>
      <w:spacing w:line="240" w:lineRule="atLeast"/>
      <w:jc w:val="center"/>
    </w:pPr>
    <w:rPr>
      <w:sz w:val="18"/>
      <w:szCs w:val="18"/>
    </w:rPr>
  </w:style>
  <w:style w:type="paragraph" w:styleId="a5">
    <w:name w:val="Title"/>
    <w:basedOn w:val="a"/>
    <w:next w:val="a"/>
    <w:link w:val="Char1"/>
    <w:uiPriority w:val="10"/>
    <w:qFormat/>
    <w:rsid w:val="00B775D7"/>
    <w:pPr>
      <w:spacing w:line="560" w:lineRule="exact"/>
      <w:ind w:firstLineChars="0" w:firstLine="0"/>
      <w:jc w:val="center"/>
    </w:pPr>
    <w:rPr>
      <w:rFonts w:eastAsia="方正小标宋_GBK" w:cstheme="majorBidi"/>
      <w:b/>
      <w:bCs/>
      <w:sz w:val="44"/>
      <w:szCs w:val="32"/>
    </w:rPr>
  </w:style>
  <w:style w:type="character" w:customStyle="1" w:styleId="Char1">
    <w:name w:val="标题 Char"/>
    <w:basedOn w:val="a0"/>
    <w:link w:val="a5"/>
    <w:uiPriority w:val="10"/>
    <w:qFormat/>
    <w:rsid w:val="00B775D7"/>
  </w:style>
  <w:style w:type="character" w:customStyle="1" w:styleId="1Char">
    <w:name w:val="标题 1 Char"/>
    <w:basedOn w:val="a0"/>
    <w:link w:val="1"/>
    <w:uiPriority w:val="9"/>
    <w:qFormat/>
    <w:rsid w:val="00B775D7"/>
    <w:rPr>
      <w:rFonts w:eastAsia="方正黑体_GBK" w:cstheme="minorBidi"/>
      <w:kern w:val="44"/>
      <w:sz w:val="32"/>
      <w:szCs w:val="44"/>
    </w:rPr>
  </w:style>
  <w:style w:type="character" w:customStyle="1" w:styleId="2Char">
    <w:name w:val="标题 2 Char"/>
    <w:basedOn w:val="a0"/>
    <w:link w:val="2"/>
    <w:uiPriority w:val="9"/>
    <w:qFormat/>
    <w:rsid w:val="00B775D7"/>
    <w:rPr>
      <w:rFonts w:eastAsia="方正楷体_GBK" w:cstheme="minorBidi"/>
      <w:sz w:val="32"/>
      <w:szCs w:val="22"/>
    </w:rPr>
  </w:style>
  <w:style w:type="character" w:customStyle="1" w:styleId="3Char">
    <w:name w:val="标题 3 Char"/>
    <w:basedOn w:val="a0"/>
    <w:link w:val="3"/>
    <w:uiPriority w:val="9"/>
    <w:qFormat/>
    <w:rsid w:val="00B775D7"/>
    <w:rPr>
      <w:rFonts w:eastAsia="方正仿宋_GBK"/>
      <w:sz w:val="32"/>
    </w:rPr>
  </w:style>
  <w:style w:type="character" w:customStyle="1" w:styleId="10">
    <w:name w:val="书籍标题1"/>
    <w:basedOn w:val="a0"/>
    <w:uiPriority w:val="33"/>
    <w:qFormat/>
    <w:rsid w:val="00B775D7"/>
    <w:rPr>
      <w:rFonts w:ascii="Times New Roman" w:hAnsi="Times New Roman"/>
      <w:b/>
      <w:i/>
      <w:iCs/>
      <w:spacing w:val="5"/>
      <w:sz w:val="24"/>
    </w:rPr>
  </w:style>
  <w:style w:type="character" w:customStyle="1" w:styleId="4Char">
    <w:name w:val="标题 4 Char"/>
    <w:basedOn w:val="a0"/>
    <w:link w:val="4"/>
    <w:uiPriority w:val="9"/>
    <w:qFormat/>
    <w:rsid w:val="00B775D7"/>
    <w:rPr>
      <w:rFonts w:eastAsia="方正仿宋_GBK"/>
      <w:sz w:val="32"/>
      <w:szCs w:val="28"/>
    </w:rPr>
  </w:style>
  <w:style w:type="character" w:customStyle="1" w:styleId="5Char">
    <w:name w:val="标题 5 Char"/>
    <w:basedOn w:val="a0"/>
    <w:link w:val="5"/>
    <w:uiPriority w:val="9"/>
    <w:qFormat/>
    <w:rsid w:val="00B775D7"/>
    <w:rPr>
      <w:rFonts w:eastAsia="方正仿宋_GBK" w:cstheme="minorBidi"/>
      <w:sz w:val="32"/>
      <w:szCs w:val="28"/>
    </w:rPr>
  </w:style>
  <w:style w:type="character" w:customStyle="1" w:styleId="Char0">
    <w:name w:val="页眉 Char"/>
    <w:basedOn w:val="a0"/>
    <w:link w:val="a4"/>
    <w:uiPriority w:val="99"/>
    <w:rsid w:val="00B775D7"/>
    <w:rPr>
      <w:rFonts w:eastAsia="方正仿宋_GBK" w:cstheme="minorBidi"/>
      <w:sz w:val="18"/>
      <w:szCs w:val="18"/>
    </w:rPr>
  </w:style>
  <w:style w:type="character" w:customStyle="1" w:styleId="Char">
    <w:name w:val="页脚 Char"/>
    <w:basedOn w:val="a0"/>
    <w:link w:val="a3"/>
    <w:uiPriority w:val="99"/>
    <w:rsid w:val="00B775D7"/>
    <w:rPr>
      <w:rFonts w:eastAsia="方正仿宋_GBK" w:cstheme="minorBidi"/>
      <w:sz w:val="18"/>
      <w:szCs w:val="18"/>
    </w:rPr>
  </w:style>
  <w:style w:type="paragraph" w:styleId="a6">
    <w:name w:val="List Paragraph"/>
    <w:basedOn w:val="a"/>
    <w:uiPriority w:val="34"/>
    <w:qFormat/>
    <w:rsid w:val="00B775D7"/>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wjx.top/vm/eQS4Tog.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cc.fltrp.com/c/2023-03-25/517050.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jx.top/vm/eQS4Tog.aspx"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qh1\Documents\&#33258;&#23450;&#20041;%20Office%20&#27169;&#26495;\&#23398;&#26657;&#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学校公文</Template>
  <TotalTime>49</TotalTime>
  <Pages>7</Pages>
  <Words>497</Words>
  <Characters>2835</Characters>
  <Application>Microsoft Office Word</Application>
  <DocSecurity>0</DocSecurity>
  <Lines>23</Lines>
  <Paragraphs>6</Paragraphs>
  <ScaleCrop>false</ScaleCrop>
  <Company>Sky123.Org</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 hu</dc:creator>
  <cp:lastModifiedBy>19890004</cp:lastModifiedBy>
  <cp:revision>9</cp:revision>
  <dcterms:created xsi:type="dcterms:W3CDTF">2023-06-11T02:45:00Z</dcterms:created>
  <dcterms:modified xsi:type="dcterms:W3CDTF">2023-06-15T09:13:00Z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35ECE6E4241A4D3D9A0303418F33E598_13</vt:lpwstr>
  </property>
</Properties>
</file>