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76" w:rsidRDefault="00053D76">
      <w:pPr>
        <w:widowControl/>
        <w:spacing w:line="600" w:lineRule="exact"/>
        <w:jc w:val="center"/>
        <w:rPr>
          <w:rFonts w:ascii="Times New Roman" w:eastAsia="方正黑体_GBK" w:hAnsi="Times New Roman"/>
          <w:sz w:val="32"/>
          <w:szCs w:val="22"/>
        </w:rPr>
      </w:pPr>
    </w:p>
    <w:p w:rsidR="00331B76" w:rsidRPr="00331B76" w:rsidRDefault="00331B76" w:rsidP="00331B76">
      <w:pPr>
        <w:pStyle w:val="a0"/>
      </w:pPr>
    </w:p>
    <w:p w:rsidR="00053D76" w:rsidRDefault="00331B76">
      <w:pPr>
        <w:widowControl/>
        <w:spacing w:line="60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/>
          <w:sz w:val="44"/>
          <w:szCs w:val="44"/>
        </w:rPr>
        <w:t>重庆市社会科学成果评奖系统使用手册</w:t>
      </w:r>
    </w:p>
    <w:p w:rsidR="00053D76" w:rsidRDefault="00053D76">
      <w:pPr>
        <w:spacing w:line="600" w:lineRule="exact"/>
        <w:outlineLvl w:val="0"/>
        <w:rPr>
          <w:rFonts w:ascii="Times New Roman" w:eastAsia="方正仿宋_GBK" w:hAnsi="Times New Roman"/>
          <w:sz w:val="32"/>
          <w:szCs w:val="32"/>
        </w:rPr>
      </w:pPr>
      <w:bookmarkStart w:id="0" w:name="_Toc19420"/>
    </w:p>
    <w:p w:rsidR="00053D76" w:rsidRDefault="00331B76">
      <w:pPr>
        <w:spacing w:line="600" w:lineRule="exact"/>
        <w:ind w:leftChars="202" w:left="424"/>
        <w:outlineLvl w:val="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一、申报流程</w:t>
      </w:r>
      <w:bookmarkEnd w:id="0"/>
    </w:p>
    <w:p w:rsidR="00053D76" w:rsidRDefault="00331B76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4306570" cy="4947920"/>
            <wp:effectExtent l="0" t="0" r="17780" b="508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60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bookmarkStart w:id="1" w:name="_Toc24687"/>
      <w:r>
        <w:rPr>
          <w:rFonts w:ascii="Times New Roman" w:eastAsia="方正黑体_GBK" w:hAnsi="Times New Roman"/>
          <w:sz w:val="32"/>
          <w:szCs w:val="32"/>
        </w:rPr>
        <w:t>二、单位</w:t>
      </w:r>
      <w:r>
        <w:rPr>
          <w:rFonts w:ascii="Times New Roman" w:eastAsia="方正黑体_GBK" w:hAnsi="Times New Roman"/>
          <w:sz w:val="32"/>
          <w:szCs w:val="32"/>
        </w:rPr>
        <w:t>/</w:t>
      </w:r>
      <w:r>
        <w:rPr>
          <w:rFonts w:ascii="Times New Roman" w:eastAsia="方正黑体_GBK" w:hAnsi="Times New Roman"/>
          <w:sz w:val="32"/>
          <w:szCs w:val="32"/>
        </w:rPr>
        <w:t>单位评奖管理员注册</w:t>
      </w:r>
      <w:bookmarkEnd w:id="1"/>
    </w:p>
    <w:p w:rsidR="00053D76" w:rsidRDefault="00331B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进入重庆市社会科学界联合会网站（</w:t>
      </w:r>
      <w:r>
        <w:rPr>
          <w:rFonts w:ascii="Times New Roman" w:eastAsia="方正仿宋_GBK" w:hAnsi="Times New Roman"/>
          <w:sz w:val="32"/>
          <w:szCs w:val="32"/>
        </w:rPr>
        <w:t>http://www.cqskl.com/</w:t>
      </w:r>
      <w:r>
        <w:rPr>
          <w:rFonts w:ascii="Times New Roman" w:eastAsia="方正仿宋_GBK" w:hAnsi="Times New Roman"/>
          <w:sz w:val="32"/>
          <w:szCs w:val="32"/>
        </w:rPr>
        <w:t>），点击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。</w:t>
      </w:r>
    </w:p>
    <w:p w:rsidR="00053D76" w:rsidRDefault="00053D76">
      <w:pPr>
        <w:pStyle w:val="a0"/>
      </w:pPr>
    </w:p>
    <w:p w:rsidR="00053D76" w:rsidRDefault="00331B76">
      <w:pPr>
        <w:widowControl/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45085</wp:posOffset>
            </wp:positionV>
            <wp:extent cx="3376295" cy="3586480"/>
            <wp:effectExtent l="0" t="0" r="14605" b="13970"/>
            <wp:wrapNone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76" w:rsidRDefault="00331B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71755</wp:posOffset>
                </wp:positionV>
                <wp:extent cx="2190750" cy="838200"/>
                <wp:effectExtent l="0" t="32385" r="19050" b="24765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flip:x;margin-left:200.95pt;margin-top:5.65pt;height:66pt;width:172.5pt;z-index:251664384;mso-width-relative:page;mso-height-relative:page;" filled="f" stroked="t" coordsize="21600,21600" o:gfxdata="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BSVmgHVAAAACgEAAA8A&#10;AAAAAAAAAQAgAAAAOAAAAGRycy9kb3ducmV2LnhtbFBLAQIUABQAAAAIAIdO4kDbsmvvBAIAAMoD&#10;AAAOAAAAAAAAAAEAIAAAADoBAABkcnMvZTJvRG9jLnhtbFBLBQYAAAAABgAGAFkBAACwBQAAAAA=&#10;">
                <v:fill on="f" focussize="0,0"/>
                <v:stroke weight="5.5pt" color="#FF0000" joinstyle="round" dashstyle="1 1" endarrow="block"/>
                <v:imagedata o:title=""/>
                <o:lock v:ext="edit" aspectratio="f"/>
              </v:line>
            </w:pict>
          </mc:Fallback>
        </mc:AlternateContent>
      </w: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318135</wp:posOffset>
                </wp:positionV>
                <wp:extent cx="1400810" cy="776605"/>
                <wp:effectExtent l="34925" t="34925" r="50165" b="4572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053D76" w:rsidRDefault="00053D76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75.8pt;margin-top:25.05pt;height:61.15pt;width:110.3pt;z-index:251663360;mso-width-relative:page;mso-height-relative:page;" filled="f" stroked="t" coordsize="21600,21600" o:gfxdata="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61u62NkA&#10;AAAKAQAADwAAAAAAAAABACAAAAA4AAAAZHJzL2Rvd25yZXYueG1sUEsBAhQAFAAAAAgAh07iQKO7&#10;U3pBAgAASAQAAA4AAAAAAAAAAQAgAAAAPgEAAGRycy9lMm9Eb2MueG1sUEsFBgAAAAAGAAYAWQEA&#10;APEFAAAAAA==&#10;">
                <v:fill on="f" focussize="0,0"/>
                <v:stroke weight="5.5pt" color="#FF0000" miterlimit="8" joinstyle="miter" dashstyle="1 1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spacing w:line="579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．已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注册市</w:t>
      </w:r>
      <w:proofErr w:type="gramEnd"/>
      <w:r>
        <w:rPr>
          <w:rFonts w:ascii="Times New Roman" w:eastAsia="方正仿宋_GBK" w:hAnsi="Times New Roman"/>
          <w:sz w:val="32"/>
          <w:szCs w:val="32"/>
        </w:rPr>
        <w:t>社科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的单位，可使用注册用户名和密码</w:t>
      </w:r>
      <w:r>
        <w:rPr>
          <w:rFonts w:ascii="Times New Roman" w:eastAsia="方正仿宋_GBK" w:hAnsi="Times New Roman" w:hint="eastAsia"/>
          <w:sz w:val="32"/>
          <w:szCs w:val="32"/>
        </w:rPr>
        <w:t>登录</w:t>
      </w:r>
      <w:r>
        <w:rPr>
          <w:rFonts w:ascii="Times New Roman" w:eastAsia="方正仿宋_GBK" w:hAnsi="Times New Roman"/>
          <w:sz w:val="32"/>
          <w:szCs w:val="32"/>
        </w:rPr>
        <w:t>，无需另行注册。</w:t>
      </w:r>
    </w:p>
    <w:p w:rsidR="00053D76" w:rsidRDefault="00331B76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28565" cy="2275840"/>
            <wp:effectExtent l="0" t="0" r="635" b="1016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．未注册的单位，点击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单位注册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，在单位注册界面填写完整的单位和单位评奖管理员信息并提交，由市社科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评奖办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审核通过后，所在单位的申报人即可注册和申报。</w:t>
      </w:r>
    </w:p>
    <w:p w:rsidR="00053D76" w:rsidRDefault="00331B76">
      <w:pPr>
        <w:outlineLvl w:val="0"/>
        <w:rPr>
          <w:rFonts w:ascii="Times New Roman" w:eastAsia="方正黑体_GBK" w:hAnsi="Times New Roman"/>
          <w:sz w:val="32"/>
          <w:szCs w:val="32"/>
        </w:rPr>
      </w:pPr>
      <w:bookmarkStart w:id="2" w:name="_Toc28752"/>
      <w:r>
        <w:rPr>
          <w:rFonts w:ascii="Times New Roman" w:eastAsia="方正仿宋_GBK" w:hAnsi="Times New Roman"/>
          <w:noProof/>
          <w:sz w:val="32"/>
          <w:szCs w:val="32"/>
        </w:rPr>
        <w:lastRenderedPageBreak/>
        <w:drawing>
          <wp:inline distT="0" distB="0" distL="114300" distR="114300">
            <wp:extent cx="5457190" cy="2764155"/>
            <wp:effectExtent l="0" t="0" r="10160" b="1714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56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三、成果申报人注册</w:t>
      </w:r>
      <w:bookmarkEnd w:id="2"/>
    </w:p>
    <w:p w:rsidR="00053D76" w:rsidRDefault="00331B7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22"/>
        </w:rPr>
      </w:pPr>
      <w:r>
        <w:rPr>
          <w:rFonts w:ascii="Times New Roman" w:eastAsia="方正仿宋_GBK" w:hAnsi="Times New Roman"/>
          <w:sz w:val="32"/>
          <w:szCs w:val="32"/>
        </w:rPr>
        <w:t>成果申报人进入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界面，点击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用户注册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 w:rsidR="00053D76" w:rsidRDefault="00331B76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1641475</wp:posOffset>
                </wp:positionV>
                <wp:extent cx="468630" cy="223520"/>
                <wp:effectExtent l="5080" t="4445" r="21590" b="19685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53D76" w:rsidRDefault="00053D76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43.5pt;margin-top:129.25pt;height:17.6pt;width:36.9pt;z-index:251661312;mso-width-relative:page;mso-height-relative:page;" filled="f" stroked="t" coordsize="21600,21600" o:gfxdata="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fq8E9tsAAAALAQAADwAAAAAA&#10;AAABACAAAAA4AAAAZHJzL2Rvd25yZXYueG1sUEsBAhQAFAAAAAgAh07iQAnnDc8zAgAALAQAAA4A&#10;AAAAAAAAAQAgAAAAQAEAAGRycy9lMm9Eb2MueG1sUEsFBgAAAAAGAAYAWQEAAOU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61585" cy="2032000"/>
            <wp:effectExtent l="0" t="0" r="5715" b="6350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spacing w:before="240" w:after="60"/>
        <w:jc w:val="center"/>
        <w:outlineLvl w:val="0"/>
        <w:rPr>
          <w:rFonts w:ascii="Times New Roman" w:hAnsi="Times New Roman"/>
          <w:b/>
          <w:bCs/>
          <w:kern w:val="0"/>
          <w:sz w:val="32"/>
          <w:szCs w:val="32"/>
        </w:rPr>
      </w:pPr>
      <w:r>
        <w:rPr>
          <w:rFonts w:ascii="Times New Roman" w:eastAsia="方正仿宋_GBK" w:hAnsi="Times New Roman"/>
          <w:b/>
          <w:bCs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4547870" cy="2214880"/>
            <wp:effectExtent l="0" t="0" r="5080" b="1397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备注：</w:t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．只有当单位和单位评奖管理员注册审核通过后，成果申报人才能进行注册。</w:t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．成果申报人已注册成功的，可直接登录。忘记密码的，可联系所在单位评奖管理员（科研管理部门工作人员）重置密码。</w:t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3</w:t>
      </w:r>
      <w:r>
        <w:rPr>
          <w:rFonts w:ascii="Times New Roman" w:eastAsia="方正仿宋_GBK" w:hAnsi="Times New Roman"/>
          <w:sz w:val="32"/>
          <w:szCs w:val="32"/>
        </w:rPr>
        <w:t>．请准确填写各项信息。账号类别请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选个人</w:t>
      </w:r>
      <w:proofErr w:type="gramEnd"/>
      <w:r>
        <w:rPr>
          <w:rFonts w:ascii="Times New Roman" w:eastAsia="方正仿宋_GBK" w:hAnsi="Times New Roman"/>
          <w:sz w:val="32"/>
          <w:szCs w:val="32"/>
        </w:rPr>
        <w:t>账号，如是个人名义申报成果，请在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个人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单位账号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一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栏选择</w:t>
      </w:r>
      <w:proofErr w:type="gramEnd"/>
      <w:r>
        <w:rPr>
          <w:rFonts w:ascii="Times New Roman" w:eastAsia="方正仿宋_GBK" w:hAnsi="Times New Roman"/>
          <w:sz w:val="32"/>
          <w:szCs w:val="32"/>
        </w:rPr>
        <w:t>个人申报（每人限制申报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项，另可参加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项；或参与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项）；如是单位名义申报成果，请在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个人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单位账号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一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栏选择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单位集体申报（原则上单位名义申报不限制数量）。</w:t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成果申报人的注册申请提交后，由所在单位评奖管理员进行审核。审核通过后，申报人可登录社科成果评奖系统进行申报。</w:t>
      </w:r>
    </w:p>
    <w:p w:rsidR="00053D76" w:rsidRDefault="00331B76">
      <w:pPr>
        <w:spacing w:line="560" w:lineRule="exact"/>
        <w:ind w:firstLineChars="200" w:firstLine="640"/>
        <w:outlineLvl w:val="0"/>
        <w:rPr>
          <w:rFonts w:ascii="Times New Roman" w:eastAsia="方正黑体_GBK" w:hAnsi="Times New Roman"/>
          <w:sz w:val="32"/>
          <w:szCs w:val="32"/>
        </w:rPr>
      </w:pPr>
      <w:bookmarkStart w:id="3" w:name="_Toc18324"/>
      <w:r>
        <w:rPr>
          <w:rFonts w:ascii="Times New Roman" w:eastAsia="方正黑体_GBK" w:hAnsi="Times New Roman"/>
          <w:sz w:val="32"/>
          <w:szCs w:val="32"/>
        </w:rPr>
        <w:t>四、系统登录</w:t>
      </w:r>
      <w:bookmarkEnd w:id="3"/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成果申报人进入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社科成果评奖系统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界面，在系统登录区输入注册的用户名、密码、随机验证码后点击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登录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按钮。</w:t>
      </w:r>
    </w:p>
    <w:p w:rsidR="00053D76" w:rsidRDefault="00053D76">
      <w:pPr>
        <w:pStyle w:val="a0"/>
      </w:pPr>
    </w:p>
    <w:p w:rsidR="00053D76" w:rsidRDefault="00331B76">
      <w:pPr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93345</wp:posOffset>
            </wp:positionV>
            <wp:extent cx="5267960" cy="2512060"/>
            <wp:effectExtent l="0" t="0" r="8890" b="2540"/>
            <wp:wrapNone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171450</wp:posOffset>
                </wp:positionV>
                <wp:extent cx="488950" cy="255905"/>
                <wp:effectExtent l="5080" t="4445" r="20320" b="635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53D76" w:rsidRDefault="00053D76">
                            <w:pPr>
                              <w:rPr>
                                <w:rFonts w:ascii="Times New Roman" w:eastAsia="仿宋_GB2312" w:hAnsi="Times New Roman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20.95pt;margin-top:13.5pt;height:20.15pt;width:38.5pt;z-index:251662336;mso-width-relative:page;mso-height-relative:page;" filled="f" stroked="t" coordsize="21600,21600" o:gfxdata="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AVxwPjZAAAACQEAAA8AAAAAAAAAAQAg&#10;AAAAOAAAAGRycy9kb3ducmV2LnhtbFBLAQIUABQAAAAIAIdO4kCT+9SBMAIAACwEAAAOAAAAAAAA&#10;AAEAIAAAAD4BAABkcnMvZTJvRG9jLnhtbFBLBQYAAAAABgAGAFkBAADgBQAAAAA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仿宋_GB2312" w:cs="Times New Roman"/>
                          <w:sz w:val="3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申报人登录成功后界面如下：</w:t>
      </w:r>
    </w:p>
    <w:p w:rsidR="00053D76" w:rsidRDefault="00331B76">
      <w:pPr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inline distT="0" distB="0" distL="114300" distR="114300">
            <wp:extent cx="5091430" cy="2637790"/>
            <wp:effectExtent l="0" t="0" r="13970" b="10160"/>
            <wp:docPr id="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成果申报人登录系统后，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可完善</w:t>
      </w:r>
      <w:proofErr w:type="gramEnd"/>
      <w:r>
        <w:rPr>
          <w:rFonts w:ascii="Times New Roman" w:eastAsia="方正仿宋_GBK" w:hAnsi="Times New Roman"/>
          <w:sz w:val="32"/>
          <w:szCs w:val="32"/>
        </w:rPr>
        <w:t>个人信息，并进行成果申报。</w:t>
      </w:r>
    </w:p>
    <w:p w:rsidR="00053D76" w:rsidRDefault="00331B76">
      <w:pPr>
        <w:spacing w:line="560" w:lineRule="exact"/>
        <w:ind w:firstLineChars="200" w:firstLine="640"/>
        <w:outlineLvl w:val="0"/>
        <w:rPr>
          <w:rFonts w:ascii="Times New Roman" w:eastAsia="方正仿宋_GBK" w:hAnsi="Times New Roman"/>
          <w:sz w:val="32"/>
          <w:szCs w:val="32"/>
        </w:rPr>
      </w:pPr>
      <w:bookmarkStart w:id="4" w:name="_Toc7682"/>
      <w:r>
        <w:rPr>
          <w:rFonts w:ascii="Times New Roman" w:eastAsia="方正黑体_GBK" w:hAnsi="Times New Roman"/>
          <w:sz w:val="32"/>
          <w:szCs w:val="32"/>
        </w:rPr>
        <w:t>五、在线成果申报</w:t>
      </w:r>
      <w:bookmarkEnd w:id="4"/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成果申报人登录评奖系统后，点击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成果信息管理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下的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成果申报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按钮，将显示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成果基本情况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填写界面，根据提示填写相关信息或上传材料，填写完成后，请点击下一步，按照提示，完成其他内容的填写。</w:t>
      </w:r>
    </w:p>
    <w:p w:rsidR="00053D76" w:rsidRDefault="00331B76">
      <w:pPr>
        <w:jc w:val="center"/>
        <w:outlineLvl w:val="0"/>
        <w:rPr>
          <w:rFonts w:ascii="Times New Roman" w:eastAsia="方正仿宋_GBK" w:hAnsi="Times New Roman"/>
          <w:b/>
          <w:bCs/>
          <w:sz w:val="32"/>
          <w:szCs w:val="32"/>
        </w:rPr>
      </w:pPr>
      <w:r>
        <w:rPr>
          <w:rFonts w:ascii="Times New Roman" w:eastAsia="方正仿宋_GBK" w:hAnsi="Times New Roman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5617210" cy="2753995"/>
            <wp:effectExtent l="0" t="0" r="2540" b="8255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053D76">
      <w:pPr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119380</wp:posOffset>
            </wp:positionV>
            <wp:extent cx="5295265" cy="3522980"/>
            <wp:effectExtent l="0" t="0" r="635" b="1270"/>
            <wp:wrapNone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76" w:rsidRDefault="00053D76">
      <w:pPr>
        <w:jc w:val="center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Pr="004A6792" w:rsidRDefault="004A6792">
      <w:pPr>
        <w:spacing w:line="600" w:lineRule="exact"/>
        <w:ind w:firstLineChars="200" w:firstLine="640"/>
        <w:rPr>
          <w:rFonts w:ascii="Times New Roman" w:eastAsia="方正仿宋_GBK" w:hAnsi="Times New Roman"/>
          <w:color w:val="FF0000"/>
          <w:sz w:val="32"/>
          <w:szCs w:val="32"/>
        </w:rPr>
      </w:pPr>
      <w:r w:rsidRPr="004A6792">
        <w:rPr>
          <w:rFonts w:ascii="Times New Roman" w:eastAsia="方正仿宋_GBK" w:hAnsi="Times New Roman" w:hint="eastAsia"/>
          <w:color w:val="FF0000"/>
          <w:sz w:val="32"/>
          <w:szCs w:val="32"/>
        </w:rPr>
        <w:t>注意：成果名称栏、出版社（报刊名）</w:t>
      </w:r>
      <w:r w:rsidR="00FE15D1">
        <w:rPr>
          <w:rFonts w:ascii="Times New Roman" w:eastAsia="方正仿宋_GBK" w:hAnsi="Times New Roman" w:hint="eastAsia"/>
          <w:color w:val="FF0000"/>
          <w:sz w:val="32"/>
          <w:szCs w:val="32"/>
        </w:rPr>
        <w:t>栏均不加书名号《》或引号；论文成果发表时间原则上应填期数，不填发表年月。</w:t>
      </w:r>
      <w:bookmarkStart w:id="5" w:name="_GoBack"/>
      <w:bookmarkEnd w:id="5"/>
    </w:p>
    <w:p w:rsidR="00053D76" w:rsidRDefault="00053D76">
      <w:pPr>
        <w:spacing w:line="60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053D76" w:rsidRDefault="00331B76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noProof/>
          <w:sz w:val="32"/>
          <w:szCs w:val="32"/>
        </w:rPr>
        <w:lastRenderedPageBreak/>
        <w:drawing>
          <wp:inline distT="0" distB="0" distL="114300" distR="114300">
            <wp:extent cx="5144770" cy="3409315"/>
            <wp:effectExtent l="0" t="0" r="17780" b="635"/>
            <wp:docPr id="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完成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相关成果或证明材料及电子件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及前面各项内容后，点击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确认提交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按钮提交。</w:t>
      </w:r>
    </w:p>
    <w:p w:rsidR="00053D76" w:rsidRDefault="00331B7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注意：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成果电子件上传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指可上传申报成果的电子件；上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传电子件只</w:t>
      </w:r>
      <w:proofErr w:type="gramEnd"/>
      <w:r>
        <w:rPr>
          <w:rFonts w:ascii="Times New Roman" w:eastAsia="方正仿宋_GBK" w:hAnsi="Times New Roman"/>
          <w:sz w:val="32"/>
          <w:szCs w:val="32"/>
        </w:rPr>
        <w:t>接收</w:t>
      </w:r>
      <w:r>
        <w:rPr>
          <w:rFonts w:ascii="Times New Roman" w:eastAsia="方正仿宋_GBK" w:hAnsi="Times New Roman"/>
          <w:sz w:val="32"/>
          <w:szCs w:val="32"/>
        </w:rPr>
        <w:t>PDF</w:t>
      </w:r>
      <w:r>
        <w:rPr>
          <w:rFonts w:ascii="Times New Roman" w:eastAsia="方正仿宋_GBK" w:hAnsi="Times New Roman"/>
          <w:sz w:val="32"/>
          <w:szCs w:val="32"/>
        </w:rPr>
        <w:t>格式的文档。</w:t>
      </w:r>
      <w:bookmarkStart w:id="6" w:name="_Toc29499"/>
    </w:p>
    <w:p w:rsidR="00053D76" w:rsidRDefault="00331B76">
      <w:pPr>
        <w:spacing w:line="560" w:lineRule="exact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六、纸质材料提交</w:t>
      </w:r>
      <w:bookmarkEnd w:id="6"/>
    </w:p>
    <w:p w:rsidR="00053D76" w:rsidRDefault="00331B76">
      <w:r>
        <w:rPr>
          <w:rFonts w:ascii="Times New Roman" w:eastAsia="方正仿宋_GBK" w:hAnsi="Times New Roman"/>
          <w:sz w:val="32"/>
          <w:szCs w:val="32"/>
        </w:rPr>
        <w:t>成果申报人在系统中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确认提交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后，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待所在</w:t>
      </w:r>
      <w:proofErr w:type="gramEnd"/>
      <w:r>
        <w:rPr>
          <w:rFonts w:ascii="Times New Roman" w:eastAsia="方正仿宋_GBK" w:hAnsi="Times New Roman"/>
          <w:sz w:val="32"/>
          <w:szCs w:val="32"/>
        </w:rPr>
        <w:t>单位评奖管理员初步审核通过后，即可下载生成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申报表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，</w:t>
      </w:r>
      <w:proofErr w:type="gramStart"/>
      <w:r>
        <w:rPr>
          <w:rFonts w:ascii="Times New Roman" w:eastAsia="方正仿宋_GBK" w:hAnsi="Times New Roman"/>
          <w:sz w:val="32"/>
          <w:szCs w:val="32"/>
        </w:rPr>
        <w:t>请适当</w:t>
      </w:r>
      <w:proofErr w:type="gramEnd"/>
      <w:r>
        <w:rPr>
          <w:rFonts w:ascii="Times New Roman" w:eastAsia="方正仿宋_GBK" w:hAnsi="Times New Roman"/>
          <w:sz w:val="32"/>
          <w:szCs w:val="32"/>
        </w:rPr>
        <w:t>调整格式后打印纸质件。按照《重庆市第十</w:t>
      </w:r>
      <w:r>
        <w:rPr>
          <w:rFonts w:ascii="Times New Roman" w:eastAsia="方正仿宋_GBK" w:hAnsi="Times New Roman" w:hint="eastAsia"/>
          <w:sz w:val="32"/>
          <w:szCs w:val="32"/>
        </w:rPr>
        <w:t>二</w:t>
      </w:r>
      <w:r>
        <w:rPr>
          <w:rFonts w:ascii="Times New Roman" w:eastAsia="方正仿宋_GBK" w:hAnsi="Times New Roman"/>
          <w:sz w:val="32"/>
          <w:szCs w:val="32"/>
        </w:rPr>
        <w:t>次社会科学优秀成果奖评选活动申报说明》要求，将</w:t>
      </w:r>
      <w:r w:rsidR="00776F3D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hint="eastAsia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申报表</w:t>
      </w:r>
      <w:r>
        <w:rPr>
          <w:rFonts w:ascii="Times New Roman" w:eastAsia="方正仿宋_GBK" w:hAnsi="Times New Roman" w:hint="eastAsia"/>
          <w:sz w:val="32"/>
          <w:szCs w:val="32"/>
        </w:rPr>
        <w:t>”</w:t>
      </w:r>
      <w:r>
        <w:rPr>
          <w:rFonts w:ascii="Times New Roman" w:eastAsia="方正仿宋_GBK" w:hAnsi="Times New Roman"/>
          <w:sz w:val="32"/>
          <w:szCs w:val="32"/>
        </w:rPr>
        <w:t>纸质件、申报成果、证明材料等，交所在单位审核盖章后，送市社科评奖办。</w:t>
      </w:r>
    </w:p>
    <w:sectPr w:rsidR="00053D76">
      <w:pgSz w:w="11906" w:h="16838"/>
      <w:pgMar w:top="1440" w:right="148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C23" w:rsidRDefault="00115C23" w:rsidP="004A6792">
      <w:r>
        <w:separator/>
      </w:r>
    </w:p>
  </w:endnote>
  <w:endnote w:type="continuationSeparator" w:id="0">
    <w:p w:rsidR="00115C23" w:rsidRDefault="00115C23" w:rsidP="004A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C23" w:rsidRDefault="00115C23" w:rsidP="004A6792">
      <w:r>
        <w:separator/>
      </w:r>
    </w:p>
  </w:footnote>
  <w:footnote w:type="continuationSeparator" w:id="0">
    <w:p w:rsidR="00115C23" w:rsidRDefault="00115C23" w:rsidP="004A67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76"/>
    <w:rsid w:val="F97E4C58"/>
    <w:rsid w:val="F99BB167"/>
    <w:rsid w:val="00053D76"/>
    <w:rsid w:val="00115C23"/>
    <w:rsid w:val="00331B76"/>
    <w:rsid w:val="004A6792"/>
    <w:rsid w:val="00776F3D"/>
    <w:rsid w:val="00B82130"/>
    <w:rsid w:val="00FE15D1"/>
    <w:rsid w:val="177DA271"/>
    <w:rsid w:val="3EAB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next w:val="a"/>
    <w:qFormat/>
    <w:pPr>
      <w:widowControl w:val="0"/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4">
    <w:name w:val="Balloon Text"/>
    <w:basedOn w:val="a"/>
    <w:link w:val="Char"/>
    <w:rsid w:val="00776F3D"/>
    <w:rPr>
      <w:sz w:val="18"/>
      <w:szCs w:val="18"/>
    </w:rPr>
  </w:style>
  <w:style w:type="character" w:customStyle="1" w:styleId="Char">
    <w:name w:val="批注框文本 Char"/>
    <w:basedOn w:val="a1"/>
    <w:link w:val="a4"/>
    <w:rsid w:val="00776F3D"/>
    <w:rPr>
      <w:kern w:val="2"/>
      <w:sz w:val="18"/>
      <w:szCs w:val="18"/>
    </w:rPr>
  </w:style>
  <w:style w:type="paragraph" w:styleId="a5">
    <w:name w:val="header"/>
    <w:basedOn w:val="a"/>
    <w:link w:val="Char0"/>
    <w:rsid w:val="004A67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rsid w:val="004A6792"/>
    <w:rPr>
      <w:kern w:val="2"/>
      <w:sz w:val="18"/>
      <w:szCs w:val="18"/>
    </w:rPr>
  </w:style>
  <w:style w:type="paragraph" w:styleId="a6">
    <w:name w:val="footer"/>
    <w:basedOn w:val="a"/>
    <w:link w:val="Char1"/>
    <w:rsid w:val="004A67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4A679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next w:val="a"/>
    <w:qFormat/>
    <w:pPr>
      <w:widowControl w:val="0"/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4">
    <w:name w:val="Balloon Text"/>
    <w:basedOn w:val="a"/>
    <w:link w:val="Char"/>
    <w:rsid w:val="00776F3D"/>
    <w:rPr>
      <w:sz w:val="18"/>
      <w:szCs w:val="18"/>
    </w:rPr>
  </w:style>
  <w:style w:type="character" w:customStyle="1" w:styleId="Char">
    <w:name w:val="批注框文本 Char"/>
    <w:basedOn w:val="a1"/>
    <w:link w:val="a4"/>
    <w:rsid w:val="00776F3D"/>
    <w:rPr>
      <w:kern w:val="2"/>
      <w:sz w:val="18"/>
      <w:szCs w:val="18"/>
    </w:rPr>
  </w:style>
  <w:style w:type="paragraph" w:styleId="a5">
    <w:name w:val="header"/>
    <w:basedOn w:val="a"/>
    <w:link w:val="Char0"/>
    <w:rsid w:val="004A67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rsid w:val="004A6792"/>
    <w:rPr>
      <w:kern w:val="2"/>
      <w:sz w:val="18"/>
      <w:szCs w:val="18"/>
    </w:rPr>
  </w:style>
  <w:style w:type="paragraph" w:styleId="a6">
    <w:name w:val="footer"/>
    <w:basedOn w:val="a"/>
    <w:link w:val="Char1"/>
    <w:rsid w:val="004A67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4A67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7</cp:revision>
  <dcterms:created xsi:type="dcterms:W3CDTF">2014-10-30T12:08:00Z</dcterms:created>
  <dcterms:modified xsi:type="dcterms:W3CDTF">2023-12-04T01:15:00Z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