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9" w:line="180" w:lineRule="auto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pacing w:val="-11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pacing w:val="40"/>
          <w:sz w:val="32"/>
          <w:szCs w:val="32"/>
        </w:rPr>
        <w:t xml:space="preserve"> </w:t>
      </w:r>
      <w:r>
        <w:rPr>
          <w:rFonts w:hint="eastAsia" w:ascii="方正黑体_GBK" w:hAnsi="方正黑体_GBK" w:eastAsia="方正黑体_GBK" w:cs="方正黑体_GBK"/>
          <w:spacing w:val="-11"/>
          <w:sz w:val="32"/>
          <w:szCs w:val="32"/>
        </w:rPr>
        <w:t>1</w:t>
      </w:r>
    </w:p>
    <w:p>
      <w:pPr>
        <w:spacing w:before="142" w:line="180" w:lineRule="auto"/>
        <w:ind w:firstLine="561"/>
        <w:rPr>
          <w:rFonts w:hint="eastAsia" w:ascii="方正仿宋_GBK" w:hAnsi="方正仿宋_GBK" w:eastAsia="方正小标宋_GBK" w:cs="方正仿宋_GBK"/>
        </w:rPr>
      </w:pPr>
      <w:r>
        <w:rPr>
          <w:rFonts w:hint="eastAsia" w:ascii="方正小标宋_GBK" w:hAnsi="方正小标宋_GBK" w:eastAsia="方正小标宋_GBK" w:cs="方正小标宋_GBK"/>
          <w:spacing w:val="-1"/>
          <w:sz w:val="44"/>
          <w:szCs w:val="44"/>
        </w:rPr>
        <w:t>推荐优秀团员作党的发展对象的工作要求</w:t>
      </w:r>
    </w:p>
    <w:p>
      <w:pPr>
        <w:spacing w:before="138" w:line="540" w:lineRule="exact"/>
        <w:ind w:firstLine="643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3"/>
          <w:sz w:val="32"/>
          <w:szCs w:val="32"/>
        </w:rPr>
        <w:t>一、明确“推优”范围</w:t>
      </w:r>
    </w:p>
    <w:p>
      <w:pPr>
        <w:spacing w:before="186" w:line="540" w:lineRule="exact"/>
        <w:ind w:left="15" w:right="125" w:firstLine="631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9"/>
          <w:sz w:val="32"/>
          <w:szCs w:val="32"/>
        </w:rPr>
        <w:t>原则上，28周岁以下的青年应该先入团，并由团组织向党组</w:t>
      </w: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</w:rPr>
        <w:t>织推荐；党组织发展28周岁到35周岁的青年入党，应听取团组</w:t>
      </w:r>
      <w:r>
        <w:rPr>
          <w:rFonts w:hint="eastAsia" w:ascii="方正仿宋_GBK" w:hAnsi="方正仿宋_GBK" w:eastAsia="方正仿宋_GBK" w:cs="方正仿宋_GBK"/>
          <w:spacing w:val="-15"/>
          <w:sz w:val="32"/>
          <w:szCs w:val="32"/>
        </w:rPr>
        <w:t>织意见。</w:t>
      </w:r>
    </w:p>
    <w:p>
      <w:pPr>
        <w:spacing w:before="235" w:line="540" w:lineRule="exact"/>
        <w:ind w:firstLine="641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3"/>
          <w:sz w:val="32"/>
          <w:szCs w:val="32"/>
        </w:rPr>
        <w:t>二、严格“推优”条件</w:t>
      </w:r>
    </w:p>
    <w:p>
      <w:pPr>
        <w:spacing w:before="192" w:line="540" w:lineRule="exact"/>
        <w:ind w:firstLine="648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27"/>
          <w:sz w:val="32"/>
          <w:szCs w:val="32"/>
        </w:rPr>
        <w:t>有入党要求，信仰共产主义，符合党章第一条规定；在工作、</w:t>
      </w:r>
      <w:r>
        <w:rPr>
          <w:rFonts w:hint="eastAsia" w:ascii="方正仿宋_GBK" w:hAnsi="方正仿宋_GBK" w:eastAsia="方正仿宋_GBK" w:cs="方正仿宋_GBK"/>
          <w:spacing w:val="3"/>
          <w:sz w:val="32"/>
          <w:szCs w:val="32"/>
        </w:rPr>
        <w:t>学习中起到带头作用；作风正派，团结同志，群众基础好。受到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各级组织表彰的优秀团员青年和优秀团干部可以优先推荐。</w:t>
      </w:r>
    </w:p>
    <w:p>
      <w:pPr>
        <w:spacing w:before="5" w:line="540" w:lineRule="exact"/>
        <w:ind w:left="4" w:right="125" w:firstLine="653"/>
        <w:jc w:val="both"/>
        <w:rPr>
          <w:rFonts w:hint="eastAsia" w:ascii="方正仿宋_GBK" w:hAnsi="方正仿宋_GBK" w:eastAsia="方正仿宋_GBK" w:cs="方正仿宋_GBK"/>
          <w:w w:val="9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pacing w:val="-24"/>
          <w:sz w:val="32"/>
          <w:szCs w:val="32"/>
        </w:rPr>
        <w:t>推荐对象应具有1年以上团龄，“推优比例”一般不超过团支部人数的</w:t>
      </w:r>
      <w:r>
        <w:rPr>
          <w:rFonts w:hint="eastAsia" w:ascii="方正仿宋_GBK" w:hAnsi="方正仿宋_GBK" w:eastAsia="方正仿宋_GBK" w:cs="方正仿宋_GBK"/>
          <w:b/>
          <w:bCs/>
          <w:spacing w:val="3"/>
          <w:sz w:val="32"/>
          <w:szCs w:val="32"/>
        </w:rPr>
        <w:t>20%，优先推荐团支部书记、委员成为入党积极分子和发展对象。</w:t>
      </w:r>
      <w:r>
        <w:rPr>
          <w:rFonts w:hint="eastAsia" w:ascii="方正仿宋_GBK" w:hAnsi="方正仿宋_GBK" w:eastAsia="方正仿宋_GBK" w:cs="方正仿宋_GBK"/>
          <w:spacing w:val="-24"/>
          <w:sz w:val="32"/>
          <w:szCs w:val="32"/>
        </w:rPr>
        <w:t>原则上推</w:t>
      </w:r>
      <w:r>
        <w:rPr>
          <w:rFonts w:hint="eastAsia" w:ascii="方正仿宋_GBK" w:hAnsi="方正仿宋_GBK" w:eastAsia="方正仿宋_GBK" w:cs="方正仿宋_GBK"/>
          <w:spacing w:val="3"/>
          <w:sz w:val="32"/>
          <w:szCs w:val="32"/>
        </w:rPr>
        <w:t>荐对象为上一学年成绩无不合格情况，积极参与思想政治，</w:t>
      </w:r>
      <w:r>
        <w:rPr>
          <w:rFonts w:hint="eastAsia" w:ascii="方正仿宋_GBK" w:hAnsi="方正仿宋_GBK" w:eastAsia="方正仿宋_GBK" w:cs="方正仿宋_GBK"/>
          <w:spacing w:val="-24"/>
          <w:sz w:val="32"/>
          <w:szCs w:val="32"/>
        </w:rPr>
        <w:t>学习态度端正，生活作风优良，无违规违纪行为，积极参加</w:t>
      </w:r>
      <w:r>
        <w:rPr>
          <w:rFonts w:hint="eastAsia" w:ascii="方正仿宋_GBK" w:hAnsi="方正仿宋_GBK" w:eastAsia="方正仿宋_GBK" w:cs="方正仿宋_GBK"/>
          <w:spacing w:val="3"/>
          <w:sz w:val="32"/>
          <w:szCs w:val="32"/>
        </w:rPr>
        <w:t>理论学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习（如主题团日、团组织生活、青年大学习等</w:t>
      </w:r>
      <w:r>
        <w:rPr>
          <w:rFonts w:hint="eastAsia" w:ascii="方正仿宋_GBK" w:hAnsi="方正仿宋_GBK" w:eastAsia="方正仿宋_GBK" w:cs="方正仿宋_GBK"/>
          <w:spacing w:val="-119"/>
          <w:w w:val="82"/>
          <w:sz w:val="32"/>
          <w:szCs w:val="32"/>
        </w:rPr>
        <w:t>），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校内外志愿服务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时长合计达</w:t>
      </w:r>
      <w:r>
        <w:rPr>
          <w:rFonts w:hint="eastAsia" w:ascii="方正仿宋_GBK" w:hAnsi="方正仿宋_GBK" w:eastAsia="方正仿宋_GBK" w:cs="方正仿宋_GBK"/>
          <w:b/>
          <w:bCs/>
          <w:spacing w:val="-4"/>
          <w:sz w:val="32"/>
          <w:szCs w:val="32"/>
        </w:rPr>
        <w:t>8小时以上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（其中校内志愿服务至少达到两次）并在</w:t>
      </w:r>
      <w:r>
        <w:rPr>
          <w:rFonts w:hint="eastAsia" w:ascii="方正仿宋_GBK" w:hAnsi="方正仿宋_GBK" w:eastAsia="方正仿宋_GBK" w:cs="方正仿宋_GBK"/>
          <w:b/>
          <w:bCs/>
          <w:spacing w:val="-4"/>
          <w:sz w:val="32"/>
          <w:szCs w:val="32"/>
        </w:rPr>
        <w:t>“志愿山城”小程序中注册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的</w:t>
      </w:r>
      <w:r>
        <w:rPr>
          <w:rFonts w:hint="eastAsia" w:ascii="方正仿宋_GBK" w:hAnsi="方正仿宋_GBK" w:eastAsia="方正仿宋_GBK" w:cs="方正仿宋_GBK"/>
          <w:spacing w:val="-4"/>
          <w:w w:val="98"/>
          <w:sz w:val="32"/>
          <w:szCs w:val="32"/>
        </w:rPr>
        <w:t>共</w:t>
      </w:r>
      <w:r>
        <w:rPr>
          <w:rFonts w:hint="eastAsia" w:ascii="方正仿宋_GBK" w:hAnsi="方正仿宋_GBK" w:eastAsia="方正仿宋_GBK" w:cs="方正仿宋_GBK"/>
          <w:spacing w:val="-12"/>
          <w:w w:val="98"/>
          <w:sz w:val="32"/>
          <w:szCs w:val="32"/>
        </w:rPr>
        <w:t>青团员。</w:t>
      </w:r>
    </w:p>
    <w:p>
      <w:pPr>
        <w:spacing w:before="236" w:line="540" w:lineRule="exact"/>
        <w:ind w:firstLine="646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3"/>
          <w:sz w:val="32"/>
          <w:szCs w:val="32"/>
        </w:rPr>
        <w:t>三、规范“推优”流程</w:t>
      </w:r>
    </w:p>
    <w:p>
      <w:pPr>
        <w:spacing w:before="191" w:line="540" w:lineRule="exact"/>
        <w:ind w:left="7" w:right="129" w:firstLine="614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“推优”工作以团支部为单位进行，每半年进行一次。具体</w:t>
      </w:r>
      <w:r>
        <w:rPr>
          <w:rFonts w:hint="eastAsia" w:ascii="方正仿宋_GBK" w:hAnsi="方正仿宋_GBK" w:eastAsia="方正仿宋_GBK" w:cs="方正仿宋_GBK"/>
          <w:spacing w:val="-17"/>
          <w:sz w:val="32"/>
          <w:szCs w:val="32"/>
        </w:rPr>
        <w:t>流程为：</w:t>
      </w:r>
    </w:p>
    <w:p>
      <w:pPr>
        <w:numPr>
          <w:ilvl w:val="0"/>
          <w:numId w:val="1"/>
        </w:numPr>
        <w:spacing w:before="138" w:line="540" w:lineRule="exact"/>
        <w:ind w:right="3" w:firstLine="600"/>
        <w:jc w:val="both"/>
        <w:rPr>
          <w:rFonts w:hint="eastAsia" w:ascii="方正仿宋_GBK" w:hAnsi="方正仿宋_GBK" w:eastAsia="方正仿宋_GBK" w:cs="方正仿宋_GBK"/>
          <w:spacing w:val="-2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召开团员大会，团支部委员会介绍申请入党的团员情</w:t>
      </w:r>
      <w:r>
        <w:rPr>
          <w:rFonts w:hint="eastAsia" w:ascii="方正仿宋_GBK" w:hAnsi="方正仿宋_GBK" w:eastAsia="方正仿宋_GBK" w:cs="方正仿宋_GBK"/>
          <w:spacing w:val="-16"/>
          <w:sz w:val="32"/>
          <w:szCs w:val="32"/>
        </w:rPr>
        <w:t>况，团员进行民主评议，提出推荐对象；</w:t>
      </w:r>
    </w:p>
    <w:p>
      <w:pPr>
        <w:numPr>
          <w:ilvl w:val="0"/>
          <w:numId w:val="1"/>
        </w:numPr>
        <w:spacing w:before="138" w:line="540" w:lineRule="exact"/>
        <w:ind w:right="3" w:firstLine="632"/>
        <w:jc w:val="both"/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团支部委员会在对推荐对象进行认真考察的基础上，</w:t>
      </w:r>
      <w:r>
        <w:rPr>
          <w:rFonts w:hint="eastAsia" w:ascii="方正仿宋_GBK" w:hAnsi="方正仿宋_GBK" w:eastAsia="方正仿宋_GBK" w:cs="方正仿宋_GBK"/>
          <w:spacing w:val="3"/>
          <w:sz w:val="32"/>
          <w:szCs w:val="32"/>
        </w:rPr>
        <w:t>讨论确定推荐名单，并进行公示，然后填写《重庆文理学院共青</w:t>
      </w:r>
      <w:r>
        <w:rPr>
          <w:rFonts w:hint="eastAsia" w:ascii="方正仿宋_GBK" w:hAnsi="方正仿宋_GBK" w:eastAsia="方正仿宋_GBK" w:cs="方正仿宋_GBK"/>
          <w:spacing w:val="-23"/>
          <w:sz w:val="32"/>
          <w:szCs w:val="32"/>
        </w:rPr>
        <w:t>团“推优”登记表》，报学院团总支审定；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学院团总支报校团委（提交附件2、3、4）进一步考察</w:t>
      </w: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  <w:t>审核并签署意见后，向党支部推荐。在社会实践、志愿服务中做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出了突出贡献或获得此类市级以上表彰的团员，可优先推荐；</w:t>
      </w:r>
    </w:p>
    <w:p>
      <w:pPr>
        <w:numPr>
          <w:ilvl w:val="0"/>
          <w:numId w:val="1"/>
        </w:numPr>
        <w:spacing w:before="2" w:line="540" w:lineRule="exact"/>
        <w:ind w:firstLine="628"/>
        <w:jc w:val="both"/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pacing w:val="-3"/>
          <w:sz w:val="32"/>
          <w:szCs w:val="32"/>
        </w:rPr>
        <w:t>标记入党申请及注册志愿者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。操作路径：方法1团员点击“我的首页-团员基本资料”，查看“基本信息”点击编辑进行操作。方法2团组织管理员点击“团员管理-团员列表”或“干部管理-干部列表”菜单，点击编辑个人信息进行操作。（详细见附件6）</w:t>
      </w:r>
    </w:p>
    <w:p>
      <w:pPr>
        <w:numPr>
          <w:ilvl w:val="0"/>
          <w:numId w:val="1"/>
        </w:numPr>
        <w:spacing w:before="5" w:line="540" w:lineRule="exact"/>
        <w:ind w:right="125" w:firstLine="628"/>
        <w:jc w:val="both"/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“推优”名单审批通过后，各支部管理员须及时</w:t>
      </w:r>
      <w:r>
        <w:rPr>
          <w:rFonts w:hint="eastAsia" w:ascii="方正仿宋_GBK" w:hAnsi="方正仿宋_GBK" w:eastAsia="方正仿宋_GBK" w:cs="方正仿宋_GBK"/>
          <w:b/>
          <w:bCs/>
          <w:spacing w:val="-3"/>
          <w:sz w:val="32"/>
          <w:szCs w:val="32"/>
        </w:rPr>
        <w:t>在智慧团建系统中进行“推优”标记工作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。操作路径：团支部管理员点击“团内激励—发展激励”菜单，选择“推优入党记载”进行推优操作（详细见附件6），标记后由二级学院团总支进行统一审批。并将标记失败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的人员名单（附件5电子版）发送至校团委组织部负责人处。</w:t>
      </w:r>
    </w:p>
    <w:p>
      <w:pPr>
        <w:spacing w:before="236" w:line="540" w:lineRule="exact"/>
        <w:ind w:firstLine="646"/>
        <w:rPr>
          <w:rFonts w:hint="eastAsia" w:ascii="方正黑体_GBK" w:hAnsi="方正黑体_GBK" w:eastAsia="方正黑体_GBK" w:cs="方正黑体_GBK"/>
          <w:spacing w:val="-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3"/>
          <w:sz w:val="32"/>
          <w:szCs w:val="32"/>
        </w:rPr>
        <w:t>四、“推优”工作要求</w:t>
      </w:r>
    </w:p>
    <w:p>
      <w:pPr>
        <w:spacing w:before="2" w:line="540" w:lineRule="exact"/>
        <w:ind w:left="32" w:firstLine="585"/>
        <w:jc w:val="both"/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  <w:t>1.建立健全“推优”档案，严格做好培养教育和成长进步情况的考察和记载，确保“推优”质量。</w:t>
      </w:r>
    </w:p>
    <w:p>
      <w:pPr>
        <w:spacing w:before="2" w:line="540" w:lineRule="exact"/>
        <w:ind w:left="32" w:firstLine="585"/>
        <w:jc w:val="both"/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  <w:t>2.各团支部必须严格按照文件要求认真进行资格审核，开展支部团员大会进行民主评议，提出推荐对象，并进行5个工作日的公示，确定具备推优资格的人员名单并填写推荐表，报学院团总支审定。</w:t>
      </w:r>
    </w:p>
    <w:p>
      <w:pPr>
        <w:widowControl w:val="0"/>
        <w:spacing w:before="2" w:line="540" w:lineRule="exact"/>
        <w:ind w:left="34" w:firstLine="584"/>
        <w:jc w:val="both"/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  <w:t>3.请将附件2、3、4，</w:t>
      </w:r>
      <w:r>
        <w:rPr>
          <w:rFonts w:hint="eastAsia" w:ascii="方正仿宋_GBK" w:hAnsi="方正仿宋_GBK" w:eastAsia="方正仿宋_GBK" w:cs="方正仿宋_GBK"/>
          <w:color w:val="auto"/>
          <w:spacing w:val="2"/>
          <w:sz w:val="32"/>
          <w:szCs w:val="32"/>
        </w:rPr>
        <w:t>于3月18日前</w:t>
      </w: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  <w:t>，将电子版发至校团委组织部邮箱（2513456998@qq.com），邮件名为“学院+共青团+推优入党材料”；纸质版由二级学院团总支书记签字、团总支盖章后提交至学生事务中心102处，其中“推优”登记表纸质版需一式两份。</w:t>
      </w:r>
    </w:p>
    <w:p>
      <w:pPr>
        <w:spacing w:before="2" w:line="540" w:lineRule="exact"/>
        <w:ind w:left="32" w:firstLine="585"/>
        <w:rPr>
          <w:rFonts w:ascii="方正仿宋_GBK" w:hAnsi="方正仿宋_GBK" w:eastAsia="方正仿宋_GBK" w:cs="方正仿宋_GBK"/>
          <w:spacing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  <w:t>4.申请入党、注册志愿者及“推优”对象在“智慧团建”上的标记工作，须在</w:t>
      </w:r>
      <w:r>
        <w:rPr>
          <w:rFonts w:hint="eastAsia" w:ascii="方正仿宋_GBK" w:hAnsi="方正仿宋_GBK" w:eastAsia="方正仿宋_GBK" w:cs="方正仿宋_GBK"/>
          <w:color w:val="auto"/>
          <w:spacing w:val="2"/>
          <w:sz w:val="32"/>
          <w:szCs w:val="32"/>
        </w:rPr>
        <w:t>3月22日16：00</w:t>
      </w: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  <w:t>前全部完成并及时反馈“推优”标记失败名单（附件5电子版）至校团委组织部负责人处。（校团委组织部邮箱2513456998@qq.com）</w:t>
      </w:r>
    </w:p>
    <w:p>
      <w:pPr>
        <w:spacing w:before="2" w:line="540" w:lineRule="exact"/>
        <w:ind w:left="32" w:firstLine="585"/>
        <w:rPr>
          <w:rFonts w:ascii="方正仿宋_GBK" w:hAnsi="方正仿宋_GBK" w:eastAsia="方正仿宋_GBK" w:cs="方正仿宋_GBK"/>
          <w:spacing w:val="2"/>
          <w:sz w:val="32"/>
          <w:szCs w:val="32"/>
        </w:rPr>
      </w:pPr>
    </w:p>
    <w:p>
      <w:pPr>
        <w:spacing w:before="2" w:line="540" w:lineRule="exact"/>
        <w:ind w:left="32" w:firstLine="585"/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  <w:t>负责人及联系方式：</w:t>
      </w:r>
    </w:p>
    <w:p>
      <w:pPr>
        <w:spacing w:before="2" w:line="540" w:lineRule="exact"/>
        <w:ind w:left="32" w:firstLine="585"/>
        <w:rPr>
          <w:rFonts w:ascii="方正仿宋_GBK" w:hAnsi="方正仿宋_GBK" w:eastAsia="方正仿宋_GBK" w:cs="方正仿宋_GBK"/>
          <w:spacing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  <w:t>柏栋予（校团委副书记）电话：15196614205</w:t>
      </w:r>
    </w:p>
    <w:p>
      <w:pPr>
        <w:spacing w:before="2" w:line="540" w:lineRule="exact"/>
        <w:ind w:firstLine="648" w:firstLineChars="200"/>
        <w:rPr>
          <w:rFonts w:ascii="方正仿宋_GBK" w:hAnsi="方正仿宋_GBK" w:eastAsia="方正仿宋_GBK" w:cs="方正仿宋_GBK"/>
          <w:color w:val="FF0000"/>
          <w:spacing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  <w:t>熊品鸿（校团委组织部负责人）电话：18883753609</w:t>
      </w:r>
    </w:p>
    <w:p>
      <w:pPr>
        <w:spacing w:before="2" w:line="540" w:lineRule="exact"/>
        <w:ind w:firstLine="648" w:firstLineChars="200"/>
        <w:rPr>
          <w:rFonts w:ascii="方正仿宋_GBK" w:hAnsi="方正仿宋_GBK" w:eastAsia="方正仿宋_GBK" w:cs="方正仿宋_GBK"/>
          <w:spacing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  <w:t>校团委组织部邮箱：2513456998@qq.com</w:t>
      </w:r>
    </w:p>
    <w:p>
      <w:pPr>
        <w:spacing w:before="2" w:line="540" w:lineRule="exact"/>
        <w:ind w:firstLine="648" w:firstLineChars="200"/>
        <w:rPr>
          <w:rFonts w:ascii="方正仿宋_GBK" w:hAnsi="方正仿宋_GBK" w:eastAsia="方正仿宋_GBK" w:cs="方正仿宋_GBK"/>
          <w:spacing w:val="2"/>
          <w:sz w:val="32"/>
          <w:szCs w:val="32"/>
        </w:rPr>
      </w:pPr>
    </w:p>
    <w:p>
      <w:pPr>
        <w:spacing w:before="2" w:line="540" w:lineRule="exact"/>
        <w:ind w:firstLine="648" w:firstLineChars="200"/>
        <w:rPr>
          <w:rFonts w:ascii="方正仿宋_GBK" w:hAnsi="方正仿宋_GBK" w:eastAsia="方正仿宋_GBK" w:cs="方正仿宋_GBK"/>
          <w:spacing w:val="2"/>
          <w:sz w:val="32"/>
          <w:szCs w:val="32"/>
        </w:rPr>
        <w:sectPr>
          <w:pgSz w:w="11907" w:h="16839"/>
          <w:pgMar w:top="1701" w:right="1247" w:bottom="1417" w:left="1247" w:header="0" w:footer="0" w:gutter="0"/>
          <w:cols w:space="720" w:num="1"/>
        </w:sectPr>
      </w:pPr>
    </w:p>
    <w:p>
      <w:pPr>
        <w:spacing w:before="138" w:line="180" w:lineRule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1"/>
          <w:sz w:val="32"/>
          <w:szCs w:val="32"/>
        </w:rPr>
        <w:t>附件 2</w:t>
      </w:r>
    </w:p>
    <w:p>
      <w:pPr>
        <w:widowControl w:val="0"/>
        <w:kinsoku/>
        <w:autoSpaceDN/>
        <w:adjustRightInd/>
        <w:spacing w:line="560" w:lineRule="exact"/>
        <w:ind w:firstLine="420" w:firstLineChars="100"/>
        <w:jc w:val="center"/>
        <w:rPr>
          <w:rFonts w:ascii="Times New Roman" w:hAnsi="Times New Roman" w:eastAsia="方正小标宋_GBK" w:cs="Times New Roman"/>
          <w:bCs/>
          <w:spacing w:val="-10"/>
          <w:sz w:val="32"/>
          <w:szCs w:val="32"/>
        </w:rPr>
      </w:pPr>
      <w:r>
        <w:rPr>
          <w:rFonts w:hint="eastAsia" w:ascii="方正小标宋_GBK" w:hAnsi="Times New Roman" w:eastAsia="方正小标宋_GBK" w:cs="Times New Roman"/>
          <w:bCs/>
          <w:spacing w:val="-10"/>
          <w:sz w:val="44"/>
          <w:szCs w:val="44"/>
        </w:rPr>
        <w:t>重庆文理学院共青团“推优”登记表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60"/>
        <w:gridCol w:w="1080"/>
        <w:gridCol w:w="1722"/>
        <w:gridCol w:w="1695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N/>
              <w:adjustRightIn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  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N/>
              <w:adjustRightIn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FF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8"/>
                <w:szCs w:val="28"/>
              </w:rPr>
              <w:t>xxx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N/>
              <w:adjustRightIn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  别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N/>
              <w:adjustRightIn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FF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8"/>
                <w:szCs w:val="28"/>
              </w:rPr>
              <w:t>男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N/>
              <w:adjustRightIn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出生年月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N/>
              <w:adjustRightIn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FF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8"/>
                <w:szCs w:val="28"/>
              </w:rPr>
              <w:t>2000.02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N/>
              <w:adjustRightIn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民  族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N/>
              <w:adjustRightIn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FF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8"/>
                <w:szCs w:val="28"/>
              </w:rPr>
              <w:t>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N/>
              <w:adjustRightIn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入团</w:t>
            </w:r>
          </w:p>
          <w:p>
            <w:pPr>
              <w:widowControl w:val="0"/>
              <w:kinsoku/>
              <w:autoSpaceDN/>
              <w:adjustRightIn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时间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N/>
              <w:adjustRightIn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FF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8"/>
                <w:szCs w:val="28"/>
              </w:rPr>
              <w:t>2013.03.15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N/>
              <w:adjustRightIn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申请入党    时   间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N/>
              <w:adjustRightIn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FF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8"/>
                <w:szCs w:val="28"/>
              </w:rPr>
              <w:t>2019.10.01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N/>
              <w:adjustRightIn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所在</w:t>
            </w:r>
          </w:p>
          <w:p>
            <w:pPr>
              <w:widowControl w:val="0"/>
              <w:kinsoku/>
              <w:autoSpaceDN/>
              <w:adjustRightIn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团支部</w:t>
            </w:r>
          </w:p>
        </w:tc>
        <w:tc>
          <w:tcPr>
            <w:tcW w:w="77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N/>
              <w:adjustRightIn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8"/>
                <w:szCs w:val="28"/>
              </w:rPr>
              <w:t>重庆文理学院XX学院 XXX级 XXX班团支部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N/>
              <w:adjustRightIn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民主评议情况</w:t>
            </w:r>
          </w:p>
        </w:tc>
        <w:tc>
          <w:tcPr>
            <w:tcW w:w="77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N/>
              <w:adjustRightIn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应到人数（）  实到人数（）  赞成人数（）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N/>
              <w:adjustRightIn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公示</w:t>
            </w:r>
          </w:p>
          <w:p>
            <w:pPr>
              <w:widowControl w:val="0"/>
              <w:kinsoku/>
              <w:autoSpaceDN/>
              <w:adjustRightIn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情况</w:t>
            </w:r>
          </w:p>
        </w:tc>
        <w:tc>
          <w:tcPr>
            <w:tcW w:w="77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kinsoku/>
              <w:autoSpaceDN/>
              <w:adjustRightIn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FF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8"/>
                <w:szCs w:val="28"/>
              </w:rPr>
              <w:t>公示无异议</w:t>
            </w:r>
          </w:p>
          <w:p>
            <w:pPr>
              <w:widowControl w:val="0"/>
              <w:kinsoku/>
              <w:autoSpaceDN/>
              <w:adjustRightIn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FF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8"/>
                <w:szCs w:val="28"/>
              </w:rPr>
              <w:t>公示期为2024年XX月XX日至2024年XX月XX日</w:t>
            </w:r>
          </w:p>
          <w:p>
            <w:pPr>
              <w:widowControl w:val="0"/>
              <w:kinsoku/>
              <w:autoSpaceDN/>
              <w:adjustRightIn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FF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8"/>
                <w:szCs w:val="28"/>
              </w:rPr>
              <w:t>（注意：公示期不少于5个工作日）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N/>
              <w:adjustRightIn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考察</w:t>
            </w:r>
          </w:p>
          <w:p>
            <w:pPr>
              <w:widowControl w:val="0"/>
              <w:kinsoku/>
              <w:autoSpaceDN/>
              <w:adjustRightIn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意见</w:t>
            </w:r>
          </w:p>
        </w:tc>
        <w:tc>
          <w:tcPr>
            <w:tcW w:w="77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kinsoku/>
              <w:autoSpaceDN/>
              <w:adjustRightInd/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8"/>
                <w:szCs w:val="28"/>
              </w:rPr>
              <w:t>该生在……(思想、工作、生活、学习、获奖等方面的表现，至少200字)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N/>
              <w:adjustRightInd/>
              <w:spacing w:line="560" w:lineRule="exact"/>
              <w:ind w:left="280" w:right="113" w:hanging="280" w:hangingChars="1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20"/>
                <w:sz w:val="28"/>
                <w:szCs w:val="28"/>
              </w:rPr>
              <w:t>团支部意见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kinsoku/>
              <w:autoSpaceDN/>
              <w:adjustRightIn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FF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8"/>
                <w:szCs w:val="28"/>
              </w:rPr>
              <w:t>同意推荐</w:t>
            </w:r>
          </w:p>
          <w:p>
            <w:pPr>
              <w:widowControl w:val="0"/>
              <w:kinsoku/>
              <w:autoSpaceDN/>
              <w:adjustRightInd/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8"/>
                <w:szCs w:val="28"/>
              </w:rPr>
              <w:t>（注意：手写）</w:t>
            </w:r>
          </w:p>
          <w:p>
            <w:pPr>
              <w:widowControl w:val="0"/>
              <w:kinsoku/>
              <w:autoSpaceDN/>
              <w:adjustRightInd/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书记签名：</w:t>
            </w:r>
          </w:p>
          <w:p>
            <w:pPr>
              <w:widowControl w:val="0"/>
              <w:kinsoku/>
              <w:autoSpaceDN/>
              <w:adjustRightIn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年  月  日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N/>
              <w:adjustRightInd/>
              <w:spacing w:line="560" w:lineRule="exac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pacing w:val="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20"/>
                <w:sz w:val="28"/>
                <w:szCs w:val="28"/>
              </w:rPr>
              <w:t>院（系）团组织</w:t>
            </w:r>
          </w:p>
          <w:p>
            <w:pPr>
              <w:widowControl w:val="0"/>
              <w:kinsoku/>
              <w:autoSpaceDN/>
              <w:adjustRightInd/>
              <w:spacing w:line="560" w:lineRule="exac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20"/>
                <w:sz w:val="28"/>
                <w:szCs w:val="28"/>
              </w:rPr>
              <w:t>意 见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kinsoku/>
              <w:autoSpaceDN/>
              <w:adjustRightIn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FF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8"/>
                <w:szCs w:val="28"/>
              </w:rPr>
              <w:t>同意推荐</w:t>
            </w:r>
          </w:p>
          <w:p>
            <w:pPr>
              <w:widowControl w:val="0"/>
              <w:kinsoku/>
              <w:autoSpaceDN/>
              <w:adjustRightInd/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8"/>
                <w:szCs w:val="28"/>
              </w:rPr>
              <w:t>（注意：手写）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</w:t>
            </w:r>
          </w:p>
          <w:p>
            <w:pPr>
              <w:widowControl w:val="0"/>
              <w:kinsoku/>
              <w:autoSpaceDN/>
              <w:adjustRightIn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（盖章）  </w:t>
            </w:r>
          </w:p>
          <w:p>
            <w:pPr>
              <w:widowControl w:val="0"/>
              <w:kinsoku/>
              <w:autoSpaceDN/>
              <w:adjustRightIn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N/>
              <w:adjustRightInd/>
              <w:spacing w:line="560" w:lineRule="exac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20"/>
                <w:sz w:val="28"/>
                <w:szCs w:val="28"/>
              </w:rPr>
              <w:t>校团委意见</w:t>
            </w:r>
          </w:p>
        </w:tc>
        <w:tc>
          <w:tcPr>
            <w:tcW w:w="77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kinsoku/>
              <w:autoSpaceDN/>
              <w:adjustRightIn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widowControl w:val="0"/>
              <w:kinsoku/>
              <w:autoSpaceDN/>
              <w:adjustRightIn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（盖章）  </w:t>
            </w:r>
          </w:p>
          <w:p>
            <w:pPr>
              <w:widowControl w:val="0"/>
              <w:kinsoku/>
              <w:autoSpaceDN/>
              <w:adjustRightIn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N/>
              <w:adjustRightIn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备  注</w:t>
            </w:r>
          </w:p>
        </w:tc>
        <w:tc>
          <w:tcPr>
            <w:tcW w:w="77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kinsoku/>
              <w:autoSpaceDN/>
              <w:adjustRightIn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>
      <w:pPr>
        <w:widowControl w:val="0"/>
        <w:kinsoku/>
        <w:autoSpaceDN/>
        <w:adjustRightInd/>
        <w:spacing w:line="560" w:lineRule="exact"/>
        <w:rPr>
          <w:rFonts w:hint="eastAsia" w:ascii="方正楷体_GBK" w:hAnsi="方正楷体_GBK" w:eastAsia="方正楷体_GBK" w:cs="方正楷体_GBK"/>
          <w:sz w:val="32"/>
          <w:szCs w:val="32"/>
        </w:rPr>
        <w:sectPr>
          <w:pgSz w:w="11906" w:h="16838"/>
          <w:pgMar w:top="1440" w:right="1800" w:bottom="1157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方正楷体_GBK" w:hAnsi="方正楷体_GBK" w:eastAsia="方正楷体_GBK" w:cs="方正楷体_GBK"/>
          <w:sz w:val="28"/>
          <w:szCs w:val="28"/>
        </w:rPr>
        <w:t>注：此表一式2份，校团委审核签署意见后，一份报党支部，一份返还团支部。</w:t>
      </w:r>
    </w:p>
    <w:p>
      <w:pPr>
        <w:spacing w:before="139" w:line="180" w:lineRule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11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pacing w:val="16"/>
          <w:sz w:val="32"/>
          <w:szCs w:val="32"/>
        </w:rPr>
        <w:t xml:space="preserve"> </w:t>
      </w:r>
      <w:r>
        <w:rPr>
          <w:rFonts w:hint="eastAsia" w:ascii="方正黑体_GBK" w:hAnsi="方正黑体_GBK" w:eastAsia="方正黑体_GBK" w:cs="方正黑体_GBK"/>
          <w:spacing w:val="-11"/>
          <w:sz w:val="32"/>
          <w:szCs w:val="32"/>
        </w:rPr>
        <w:t>3</w:t>
      </w:r>
    </w:p>
    <w:p>
      <w:pPr>
        <w:spacing w:before="221" w:line="180" w:lineRule="auto"/>
        <w:ind w:firstLine="4074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"/>
          <w:sz w:val="44"/>
          <w:szCs w:val="44"/>
        </w:rPr>
        <w:t>二级学院团总支“推优”明细表</w:t>
      </w:r>
    </w:p>
    <w:p>
      <w:pPr>
        <w:spacing w:line="321" w:lineRule="auto"/>
        <w:rPr>
          <w:rFonts w:hint="eastAsia" w:ascii="方正仿宋_GBK" w:hAnsi="方正仿宋_GBK" w:eastAsia="方正仿宋_GBK" w:cs="方正仿宋_GBK"/>
        </w:rPr>
      </w:pPr>
    </w:p>
    <w:p>
      <w:pPr>
        <w:spacing w:before="121" w:line="180" w:lineRule="auto"/>
        <w:ind w:firstLine="176"/>
        <w:rPr>
          <w:rFonts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pacing w:val="-9"/>
          <w:sz w:val="28"/>
          <w:szCs w:val="28"/>
        </w:rPr>
        <w:t>学院（盖章</w:t>
      </w:r>
      <w:r>
        <w:rPr>
          <w:rFonts w:hint="eastAsia" w:ascii="方正楷体_GBK" w:hAnsi="方正楷体_GBK" w:eastAsia="方正楷体_GBK" w:cs="方正楷体_GBK"/>
          <w:spacing w:val="-119"/>
          <w:w w:val="94"/>
          <w:sz w:val="28"/>
          <w:szCs w:val="28"/>
        </w:rPr>
        <w:t>）：</w:t>
      </w:r>
      <w:r>
        <w:rPr>
          <w:rFonts w:hint="eastAsia" w:ascii="方正楷体_GBK" w:hAnsi="方正楷体_GBK" w:eastAsia="方正楷体_GBK" w:cs="方正楷体_GBK"/>
          <w:spacing w:val="1"/>
          <w:w w:val="101"/>
          <w:sz w:val="28"/>
          <w:szCs w:val="28"/>
        </w:rPr>
        <w:t xml:space="preserve">                </w:t>
      </w:r>
      <w:r>
        <w:rPr>
          <w:rFonts w:hint="eastAsia" w:ascii="方正楷体_GBK" w:hAnsi="方正楷体_GBK" w:eastAsia="方正楷体_GBK" w:cs="方正楷体_GBK"/>
          <w:spacing w:val="-9"/>
          <w:sz w:val="28"/>
          <w:szCs w:val="28"/>
        </w:rPr>
        <w:t>团总支书记签字</w:t>
      </w:r>
      <w:r>
        <w:rPr>
          <w:rFonts w:hint="eastAsia" w:ascii="方正楷体_GBK" w:hAnsi="方正楷体_GBK" w:eastAsia="方正楷体_GBK" w:cs="方正楷体_GBK"/>
          <w:spacing w:val="-119"/>
          <w:w w:val="94"/>
          <w:sz w:val="28"/>
          <w:szCs w:val="28"/>
        </w:rPr>
        <w:t>：</w:t>
      </w:r>
      <w:r>
        <w:rPr>
          <w:rFonts w:hint="eastAsia" w:ascii="方正楷体_GBK" w:hAnsi="方正楷体_GBK" w:eastAsia="方正楷体_GBK" w:cs="方正楷体_GBK"/>
          <w:spacing w:val="1"/>
          <w:sz w:val="28"/>
          <w:szCs w:val="28"/>
        </w:rPr>
        <w:t xml:space="preserve">                       填表人：                    联系方式：                        年   月  日</w:t>
      </w:r>
    </w:p>
    <w:p>
      <w:pPr>
        <w:rPr>
          <w:rFonts w:hint="eastAsia" w:ascii="方正楷体_GBK" w:hAnsi="方正楷体_GBK" w:eastAsia="方正楷体_GBK" w:cs="方正楷体_GBK"/>
        </w:rPr>
      </w:pPr>
    </w:p>
    <w:p>
      <w:pPr>
        <w:spacing w:line="172" w:lineRule="exact"/>
        <w:rPr>
          <w:rFonts w:hint="eastAsia" w:ascii="方正楷体_GBK" w:hAnsi="方正楷体_GBK" w:eastAsia="方正楷体_GBK" w:cs="方正楷体_GBK"/>
        </w:rPr>
      </w:pPr>
    </w:p>
    <w:tbl>
      <w:tblPr>
        <w:tblStyle w:val="4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"/>
        <w:gridCol w:w="1064"/>
        <w:gridCol w:w="969"/>
        <w:gridCol w:w="1146"/>
        <w:gridCol w:w="2385"/>
        <w:gridCol w:w="1605"/>
        <w:gridCol w:w="930"/>
        <w:gridCol w:w="990"/>
        <w:gridCol w:w="1155"/>
        <w:gridCol w:w="1140"/>
        <w:gridCol w:w="1571"/>
        <w:gridCol w:w="15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578" w:type="dxa"/>
            <w:noWrap w:val="0"/>
            <w:vAlign w:val="center"/>
          </w:tcPr>
          <w:p>
            <w:pPr>
              <w:spacing w:before="95" w:line="180" w:lineRule="auto"/>
              <w:ind w:firstLine="93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pacing w:before="95" w:line="18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spacing w:before="95" w:line="18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  <w:t>性别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pacing w:before="95" w:line="18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学号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before="95" w:line="18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4"/>
                <w:szCs w:val="24"/>
              </w:rPr>
              <w:t>专业班级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before="95" w:line="18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联系方式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before="95" w:line="180" w:lineRule="auto"/>
              <w:ind w:firstLine="17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2"/>
                <w:szCs w:val="22"/>
              </w:rPr>
              <w:t>专业排名（%）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before="95" w:line="180" w:lineRule="auto"/>
              <w:ind w:firstLine="87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青年大学习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before="95" w:line="180" w:lineRule="auto"/>
              <w:ind w:firstLine="105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4"/>
                <w:szCs w:val="24"/>
              </w:rPr>
              <w:t>志愿服务时长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before="95" w:line="180" w:lineRule="auto"/>
              <w:ind w:firstLine="92"/>
              <w:jc w:val="center"/>
              <w:rPr>
                <w:rFonts w:ascii="方正仿宋_GBK" w:hAnsi="方正仿宋_GBK" w:eastAsia="方正仿宋_GBK" w:cs="方正仿宋_GBK"/>
                <w:spacing w:val="-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参加青马/团校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spacing w:before="95" w:line="180" w:lineRule="auto"/>
              <w:ind w:firstLine="92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是否注册</w:t>
            </w:r>
          </w:p>
          <w:p>
            <w:pPr>
              <w:spacing w:before="95" w:line="180" w:lineRule="auto"/>
              <w:ind w:firstLine="92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“志愿山城”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spacing w:before="95" w:line="180" w:lineRule="auto"/>
              <w:ind w:firstLine="92"/>
              <w:jc w:val="center"/>
              <w:rPr>
                <w:rFonts w:ascii="方正仿宋_GBK" w:hAnsi="方正仿宋_GBK" w:eastAsia="方正仿宋_GBK" w:cs="方正仿宋_GBK"/>
                <w:spacing w:val="-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入团年月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57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57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57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57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57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57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57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57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57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57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57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</w:tbl>
    <w:p>
      <w:pPr>
        <w:spacing w:before="238" w:line="440" w:lineRule="exact"/>
        <w:ind w:firstLine="164"/>
        <w:rPr>
          <w:rFonts w:hint="eastAsia" w:ascii="方正仿宋_GBK" w:hAnsi="方正仿宋_GBK" w:eastAsia="方正仿宋_GBK" w:cs="方正仿宋_GBK"/>
          <w:spacing w:val="-7"/>
          <w:sz w:val="28"/>
          <w:szCs w:val="28"/>
        </w:rPr>
        <w:sectPr>
          <w:pgSz w:w="16839" w:h="11907"/>
          <w:pgMar w:top="1012" w:right="1272" w:bottom="0" w:left="1274" w:header="0" w:footer="0" w:gutter="0"/>
          <w:cols w:space="720" w:num="1"/>
        </w:sectPr>
      </w:pPr>
      <w:r>
        <w:rPr>
          <w:rFonts w:hint="eastAsia" w:ascii="方正楷体_GBK" w:hAnsi="方正楷体_GBK" w:eastAsia="方正楷体_GBK" w:cs="方正楷体_GBK"/>
          <w:spacing w:val="-7"/>
          <w:sz w:val="28"/>
          <w:szCs w:val="28"/>
        </w:rPr>
        <w:t>注：“专业排名”为上一学期专业成绩在班级中排名的百分比。“青年大学习”为本人完成学习期数占总期数的百分比。“志愿服务时长”为有志愿服务证明的服务时长（以小时计算）。</w:t>
      </w:r>
    </w:p>
    <w:p>
      <w:pPr>
        <w:spacing w:before="139" w:line="180" w:lineRule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11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pacing w:val="7"/>
          <w:w w:val="101"/>
          <w:sz w:val="32"/>
          <w:szCs w:val="32"/>
        </w:rPr>
        <w:t xml:space="preserve"> </w:t>
      </w:r>
      <w:r>
        <w:rPr>
          <w:rFonts w:hint="eastAsia" w:ascii="方正黑体_GBK" w:hAnsi="方正黑体_GBK" w:eastAsia="方正黑体_GBK" w:cs="方正黑体_GBK"/>
          <w:spacing w:val="-11"/>
          <w:sz w:val="32"/>
          <w:szCs w:val="32"/>
        </w:rPr>
        <w:t>4</w:t>
      </w:r>
    </w:p>
    <w:p>
      <w:pPr>
        <w:spacing w:before="221" w:line="180" w:lineRule="auto"/>
        <w:ind w:firstLine="1613"/>
        <w:rPr>
          <w:rFonts w:hint="eastAsia" w:ascii="方正黑体_GBK" w:hAnsi="方正黑体_GBK" w:eastAsia="方正黑体_GBK" w:cs="方正黑体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pacing w:val="-1"/>
          <w:sz w:val="44"/>
          <w:szCs w:val="44"/>
        </w:rPr>
        <w:t>二级学院团总支“推优”汇总表</w:t>
      </w:r>
    </w:p>
    <w:p>
      <w:pPr>
        <w:spacing w:line="321" w:lineRule="auto"/>
        <w:rPr>
          <w:rFonts w:hint="eastAsia" w:ascii="方正仿宋_GBK" w:hAnsi="方正仿宋_GBK" w:eastAsia="方正仿宋_GBK" w:cs="方正仿宋_GBK"/>
        </w:rPr>
      </w:pPr>
    </w:p>
    <w:p>
      <w:pPr>
        <w:spacing w:before="121" w:line="180" w:lineRule="auto"/>
        <w:ind w:firstLine="181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楷体_GBK" w:hAnsi="方正楷体_GBK" w:eastAsia="方正楷体_GBK" w:cs="方正楷体_GBK"/>
          <w:spacing w:val="-19"/>
          <w:sz w:val="28"/>
          <w:szCs w:val="28"/>
        </w:rPr>
        <w:t>学院（盖章</w:t>
      </w:r>
      <w:r>
        <w:rPr>
          <w:rFonts w:hint="eastAsia" w:ascii="方正楷体_GBK" w:hAnsi="方正楷体_GBK" w:eastAsia="方正楷体_GBK" w:cs="方正楷体_GBK"/>
          <w:spacing w:val="-33"/>
          <w:sz w:val="28"/>
          <w:szCs w:val="28"/>
        </w:rPr>
        <w:t>）：                                                                                                                       年           月            日</w:t>
      </w:r>
    </w:p>
    <w:p>
      <w:pPr>
        <w:spacing w:line="172" w:lineRule="exact"/>
        <w:rPr>
          <w:rFonts w:hint="eastAsia" w:ascii="方正仿宋_GBK" w:hAnsi="方正仿宋_GBK" w:eastAsia="方正仿宋_GBK" w:cs="方正仿宋_GBK"/>
        </w:rPr>
      </w:pPr>
    </w:p>
    <w:tbl>
      <w:tblPr>
        <w:tblStyle w:val="4"/>
        <w:tblW w:w="0" w:type="auto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4528"/>
        <w:gridCol w:w="2567"/>
        <w:gridCol w:w="14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56" w:type="dxa"/>
            <w:noWrap w:val="0"/>
            <w:vAlign w:val="top"/>
          </w:tcPr>
          <w:p>
            <w:pPr>
              <w:spacing w:before="186" w:line="180" w:lineRule="auto"/>
              <w:ind w:firstLine="165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4528" w:type="dxa"/>
            <w:noWrap w:val="0"/>
            <w:vAlign w:val="top"/>
          </w:tcPr>
          <w:p>
            <w:pPr>
              <w:spacing w:before="186" w:line="180" w:lineRule="auto"/>
              <w:ind w:firstLine="2083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  <w:sz w:val="28"/>
                <w:szCs w:val="28"/>
              </w:rPr>
              <w:t>学院</w:t>
            </w:r>
          </w:p>
        </w:tc>
        <w:tc>
          <w:tcPr>
            <w:tcW w:w="2567" w:type="dxa"/>
            <w:noWrap w:val="0"/>
            <w:vAlign w:val="top"/>
          </w:tcPr>
          <w:p>
            <w:pPr>
              <w:spacing w:before="186" w:line="180" w:lineRule="auto"/>
              <w:ind w:firstLine="557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  <w:t>团员总人数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before="186" w:line="180" w:lineRule="auto"/>
              <w:ind w:firstLine="158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8"/>
                <w:szCs w:val="28"/>
              </w:rPr>
              <w:t>推优人数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56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4528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567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413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56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4528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567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413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56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4528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567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413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</w:tr>
    </w:tbl>
    <w:p>
      <w:pPr>
        <w:spacing w:before="470" w:line="180" w:lineRule="auto"/>
        <w:ind w:firstLine="163"/>
        <w:rPr>
          <w:rFonts w:hint="eastAsia"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pacing w:val="-3"/>
          <w:sz w:val="28"/>
          <w:szCs w:val="28"/>
        </w:rPr>
        <w:t>团总支书记签字</w:t>
      </w:r>
      <w:r>
        <w:rPr>
          <w:rFonts w:hint="eastAsia" w:ascii="方正楷体_GBK" w:hAnsi="方正楷体_GBK" w:eastAsia="方正楷体_GBK" w:cs="方正楷体_GBK"/>
          <w:spacing w:val="-97"/>
          <w:w w:val="76"/>
          <w:sz w:val="28"/>
          <w:szCs w:val="28"/>
        </w:rPr>
        <w:t>：</w:t>
      </w:r>
      <w:r>
        <w:rPr>
          <w:rFonts w:hint="eastAsia" w:ascii="方正楷体_GBK" w:hAnsi="方正楷体_GBK" w:eastAsia="方正楷体_GBK" w:cs="方正楷体_GBK"/>
          <w:spacing w:val="1"/>
          <w:sz w:val="28"/>
          <w:szCs w:val="28"/>
        </w:rPr>
        <w:t xml:space="preserve">                                               </w:t>
      </w:r>
    </w:p>
    <w:p>
      <w:pPr>
        <w:spacing w:line="245" w:lineRule="auto"/>
        <w:rPr>
          <w:rFonts w:hint="eastAsia" w:ascii="方正楷体_GBK" w:hAnsi="方正楷体_GBK" w:eastAsia="方正楷体_GBK" w:cs="方正楷体_GBK"/>
        </w:rPr>
      </w:pPr>
    </w:p>
    <w:p>
      <w:pPr>
        <w:spacing w:line="245" w:lineRule="auto"/>
        <w:rPr>
          <w:rFonts w:hint="eastAsia" w:ascii="方正楷体_GBK" w:hAnsi="方正楷体_GBK" w:eastAsia="方正楷体_GBK" w:cs="方正楷体_GBK"/>
        </w:rPr>
      </w:pPr>
    </w:p>
    <w:p>
      <w:pPr>
        <w:spacing w:line="245" w:lineRule="auto"/>
        <w:rPr>
          <w:rFonts w:hint="eastAsia" w:ascii="方正楷体_GBK" w:hAnsi="方正楷体_GBK" w:eastAsia="方正楷体_GBK" w:cs="方正楷体_GBK"/>
        </w:rPr>
      </w:pPr>
    </w:p>
    <w:p>
      <w:pPr>
        <w:spacing w:line="245" w:lineRule="auto"/>
        <w:rPr>
          <w:rFonts w:hint="eastAsia" w:ascii="方正楷体_GBK" w:hAnsi="方正楷体_GBK" w:eastAsia="方正楷体_GBK" w:cs="方正楷体_GBK"/>
        </w:rPr>
      </w:pPr>
    </w:p>
    <w:p>
      <w:pPr>
        <w:spacing w:line="245" w:lineRule="auto"/>
        <w:rPr>
          <w:rFonts w:hint="eastAsia" w:ascii="方正楷体_GBK" w:hAnsi="方正楷体_GBK" w:eastAsia="方正楷体_GBK" w:cs="方正楷体_GBK"/>
        </w:rPr>
      </w:pPr>
    </w:p>
    <w:p>
      <w:pPr>
        <w:spacing w:line="245" w:lineRule="auto"/>
        <w:rPr>
          <w:rFonts w:hint="eastAsia" w:ascii="方正楷体_GBK" w:hAnsi="方正楷体_GBK" w:eastAsia="方正楷体_GBK" w:cs="方正楷体_GBK"/>
        </w:rPr>
      </w:pPr>
    </w:p>
    <w:p>
      <w:pPr>
        <w:spacing w:line="245" w:lineRule="auto"/>
        <w:rPr>
          <w:rFonts w:hint="eastAsia" w:ascii="方正楷体_GBK" w:hAnsi="方正楷体_GBK" w:eastAsia="方正楷体_GBK" w:cs="方正楷体_GBK"/>
        </w:rPr>
      </w:pPr>
    </w:p>
    <w:p>
      <w:pPr>
        <w:spacing w:line="245" w:lineRule="auto"/>
        <w:rPr>
          <w:rFonts w:hint="eastAsia" w:ascii="方正楷体_GBK" w:hAnsi="方正楷体_GBK" w:eastAsia="方正楷体_GBK" w:cs="方正楷体_GBK"/>
        </w:rPr>
      </w:pPr>
    </w:p>
    <w:p>
      <w:pPr>
        <w:spacing w:line="245" w:lineRule="auto"/>
        <w:rPr>
          <w:rFonts w:hint="eastAsia" w:ascii="方正楷体_GBK" w:hAnsi="方正楷体_GBK" w:eastAsia="方正楷体_GBK" w:cs="方正楷体_GBK"/>
        </w:rPr>
      </w:pPr>
    </w:p>
    <w:p>
      <w:pPr>
        <w:spacing w:line="245" w:lineRule="auto"/>
        <w:rPr>
          <w:rFonts w:hint="eastAsia" w:ascii="方正楷体_GBK" w:hAnsi="方正楷体_GBK" w:eastAsia="方正楷体_GBK" w:cs="方正楷体_GBK"/>
        </w:rPr>
      </w:pPr>
    </w:p>
    <w:p>
      <w:pPr>
        <w:spacing w:line="245" w:lineRule="auto"/>
        <w:rPr>
          <w:rFonts w:hint="eastAsia" w:ascii="方正楷体_GBK" w:hAnsi="方正楷体_GBK" w:eastAsia="方正楷体_GBK" w:cs="方正楷体_GBK"/>
        </w:rPr>
      </w:pPr>
    </w:p>
    <w:p>
      <w:pPr>
        <w:spacing w:line="245" w:lineRule="auto"/>
        <w:rPr>
          <w:rFonts w:hint="eastAsia" w:ascii="方正楷体_GBK" w:hAnsi="方正楷体_GBK" w:eastAsia="方正楷体_GBK" w:cs="方正楷体_GBK"/>
        </w:rPr>
      </w:pPr>
    </w:p>
    <w:p>
      <w:pPr>
        <w:spacing w:line="245" w:lineRule="auto"/>
        <w:rPr>
          <w:rFonts w:hint="eastAsia" w:ascii="方正楷体_GBK" w:hAnsi="方正楷体_GBK" w:eastAsia="方正楷体_GBK" w:cs="方正楷体_GBK"/>
        </w:rPr>
      </w:pPr>
    </w:p>
    <w:p>
      <w:pPr>
        <w:spacing w:line="245" w:lineRule="auto"/>
        <w:rPr>
          <w:rFonts w:hint="eastAsia" w:ascii="方正楷体_GBK" w:hAnsi="方正楷体_GBK" w:eastAsia="方正楷体_GBK" w:cs="方正楷体_GBK"/>
        </w:rPr>
      </w:pPr>
    </w:p>
    <w:p>
      <w:pPr>
        <w:spacing w:line="245" w:lineRule="auto"/>
        <w:rPr>
          <w:rFonts w:hint="eastAsia" w:ascii="方正楷体_GBK" w:hAnsi="方正楷体_GBK" w:eastAsia="方正楷体_GBK" w:cs="方正楷体_GBK"/>
        </w:rPr>
      </w:pPr>
    </w:p>
    <w:p>
      <w:pPr>
        <w:spacing w:line="245" w:lineRule="auto"/>
        <w:rPr>
          <w:rFonts w:hint="eastAsia" w:ascii="方正楷体_GBK" w:hAnsi="方正楷体_GBK" w:eastAsia="方正楷体_GBK" w:cs="方正楷体_GBK"/>
        </w:rPr>
      </w:pPr>
    </w:p>
    <w:p>
      <w:pPr>
        <w:spacing w:line="245" w:lineRule="auto"/>
        <w:rPr>
          <w:rFonts w:hint="eastAsia" w:ascii="方正楷体_GBK" w:hAnsi="方正楷体_GBK" w:eastAsia="方正楷体_GBK" w:cs="方正楷体_GBK"/>
        </w:rPr>
      </w:pPr>
    </w:p>
    <w:p>
      <w:pPr>
        <w:spacing w:line="245" w:lineRule="auto"/>
        <w:rPr>
          <w:rFonts w:hint="eastAsia" w:ascii="方正楷体_GBK" w:hAnsi="方正楷体_GBK" w:eastAsia="方正楷体_GBK" w:cs="方正楷体_GBK"/>
        </w:rPr>
      </w:pPr>
    </w:p>
    <w:p>
      <w:pPr>
        <w:spacing w:line="245" w:lineRule="auto"/>
        <w:rPr>
          <w:rFonts w:hint="eastAsia" w:ascii="方正楷体_GBK" w:hAnsi="方正楷体_GBK" w:eastAsia="方正楷体_GBK" w:cs="方正楷体_GBK"/>
        </w:rPr>
      </w:pPr>
    </w:p>
    <w:p>
      <w:pPr>
        <w:spacing w:line="245" w:lineRule="auto"/>
        <w:rPr>
          <w:rFonts w:hint="eastAsia" w:ascii="方正楷体_GBK" w:hAnsi="方正楷体_GBK" w:eastAsia="方正楷体_GBK" w:cs="方正楷体_GBK"/>
        </w:rPr>
      </w:pPr>
    </w:p>
    <w:p>
      <w:pPr>
        <w:spacing w:line="245" w:lineRule="auto"/>
        <w:rPr>
          <w:rFonts w:hint="eastAsia" w:ascii="方正楷体_GBK" w:hAnsi="方正楷体_GBK" w:eastAsia="方正楷体_GBK" w:cs="方正楷体_GBK"/>
        </w:rPr>
      </w:pPr>
    </w:p>
    <w:p>
      <w:pPr>
        <w:spacing w:line="245" w:lineRule="auto"/>
        <w:rPr>
          <w:rFonts w:hint="eastAsia" w:ascii="方正楷体_GBK" w:hAnsi="方正楷体_GBK" w:eastAsia="方正楷体_GBK" w:cs="方正楷体_GBK"/>
        </w:rPr>
      </w:pPr>
    </w:p>
    <w:p>
      <w:pPr>
        <w:spacing w:line="245" w:lineRule="auto"/>
        <w:rPr>
          <w:rFonts w:hint="eastAsia" w:ascii="方正楷体_GBK" w:hAnsi="方正楷体_GBK" w:eastAsia="方正楷体_GBK" w:cs="方正楷体_GBK"/>
        </w:rPr>
      </w:pPr>
    </w:p>
    <w:p>
      <w:pPr>
        <w:spacing w:line="245" w:lineRule="auto"/>
        <w:rPr>
          <w:rFonts w:hint="eastAsia" w:ascii="方正楷体_GBK" w:hAnsi="方正楷体_GBK" w:eastAsia="方正楷体_GBK" w:cs="方正楷体_GBK"/>
        </w:rPr>
      </w:pPr>
    </w:p>
    <w:p>
      <w:pPr>
        <w:spacing w:line="245" w:lineRule="auto"/>
        <w:rPr>
          <w:rFonts w:hint="eastAsia" w:ascii="方正楷体_GBK" w:hAnsi="方正楷体_GBK" w:eastAsia="方正楷体_GBK" w:cs="方正楷体_GBK"/>
        </w:rPr>
      </w:pPr>
    </w:p>
    <w:p>
      <w:pPr>
        <w:spacing w:line="245" w:lineRule="auto"/>
        <w:rPr>
          <w:rFonts w:hint="eastAsia" w:ascii="方正楷体_GBK" w:hAnsi="方正楷体_GBK" w:eastAsia="方正楷体_GBK" w:cs="方正楷体_GBK"/>
        </w:rPr>
      </w:pPr>
    </w:p>
    <w:p>
      <w:pPr>
        <w:spacing w:line="245" w:lineRule="auto"/>
        <w:rPr>
          <w:rFonts w:hint="eastAsia" w:ascii="方正楷体_GBK" w:hAnsi="方正楷体_GBK" w:eastAsia="方正楷体_GBK" w:cs="方正楷体_GBK"/>
        </w:rPr>
      </w:pPr>
    </w:p>
    <w:p>
      <w:pPr>
        <w:spacing w:line="245" w:lineRule="auto"/>
        <w:rPr>
          <w:rFonts w:hint="eastAsia" w:ascii="方正楷体_GBK" w:hAnsi="方正楷体_GBK" w:eastAsia="方正楷体_GBK" w:cs="方正楷体_GBK"/>
        </w:rPr>
      </w:pPr>
    </w:p>
    <w:p>
      <w:pPr>
        <w:spacing w:line="245" w:lineRule="auto"/>
        <w:rPr>
          <w:rFonts w:hint="eastAsia" w:ascii="方正楷体_GBK" w:hAnsi="方正楷体_GBK" w:eastAsia="方正楷体_GBK" w:cs="方正楷体_GBK"/>
        </w:rPr>
      </w:pPr>
    </w:p>
    <w:p>
      <w:pPr>
        <w:spacing w:before="139" w:line="180" w:lineRule="auto"/>
        <w:rPr>
          <w:rFonts w:hint="eastAsia" w:ascii="方正黑体_GBK" w:hAnsi="方正黑体_GBK" w:eastAsia="方正黑体_GBK" w:cs="方正黑体_GBK"/>
          <w:spacing w:val="16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11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pacing w:val="16"/>
          <w:sz w:val="32"/>
          <w:szCs w:val="32"/>
        </w:rPr>
        <w:t xml:space="preserve"> 5</w:t>
      </w:r>
    </w:p>
    <w:p>
      <w:pPr>
        <w:spacing w:before="139" w:line="180" w:lineRule="auto"/>
        <w:rPr>
          <w:rFonts w:hint="eastAsia" w:ascii="方正黑体_GBK" w:hAnsi="方正黑体_GBK" w:eastAsia="方正黑体_GBK" w:cs="方正黑体_GBK"/>
          <w:spacing w:val="16"/>
          <w:sz w:val="40"/>
          <w:szCs w:val="40"/>
        </w:rPr>
      </w:pPr>
      <w:r>
        <w:rPr>
          <w:rFonts w:hint="eastAsia" w:ascii="方正黑体_GBK" w:hAnsi="方正黑体_GBK" w:eastAsia="方正黑体_GBK" w:cs="方正黑体_GBK"/>
          <w:spacing w:val="16"/>
          <w:sz w:val="32"/>
          <w:szCs w:val="32"/>
        </w:rPr>
        <w:t xml:space="preserve">                   </w:t>
      </w:r>
      <w:r>
        <w:rPr>
          <w:rFonts w:hint="eastAsia" w:ascii="方正黑体_GBK" w:hAnsi="方正黑体_GBK" w:eastAsia="方正黑体_GBK" w:cs="方正黑体_GBK"/>
          <w:spacing w:val="16"/>
          <w:sz w:val="40"/>
          <w:szCs w:val="40"/>
        </w:rPr>
        <w:t xml:space="preserve">       “推优”未标记名单</w:t>
      </w:r>
    </w:p>
    <w:p>
      <w:pPr>
        <w:spacing w:before="121" w:line="180" w:lineRule="auto"/>
        <w:rPr>
          <w:rFonts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pacing w:val="-19"/>
          <w:sz w:val="28"/>
          <w:szCs w:val="28"/>
        </w:rPr>
        <w:t>学院（盖章</w:t>
      </w:r>
      <w:r>
        <w:rPr>
          <w:rFonts w:hint="eastAsia" w:ascii="方正楷体_GBK" w:hAnsi="方正楷体_GBK" w:eastAsia="方正楷体_GBK" w:cs="方正楷体_GBK"/>
          <w:spacing w:val="-33"/>
          <w:sz w:val="28"/>
          <w:szCs w:val="28"/>
        </w:rPr>
        <w:t>）：                                                                                                                       年           月            日</w:t>
      </w:r>
    </w:p>
    <w:tbl>
      <w:tblPr>
        <w:tblStyle w:val="4"/>
        <w:tblW w:w="0" w:type="auto"/>
        <w:tblInd w:w="-3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932"/>
        <w:gridCol w:w="1569"/>
        <w:gridCol w:w="1334"/>
        <w:gridCol w:w="1812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center"/>
              <w:rPr>
                <w:rFonts w:ascii="方正黑体_GBK" w:hAnsi="方正黑体_GBK" w:eastAsia="方正黑体_GBK" w:cs="方正黑体_GBK"/>
                <w:spacing w:val="16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16"/>
                <w:sz w:val="24"/>
                <w:szCs w:val="24"/>
              </w:rPr>
              <w:t>序号</w:t>
            </w:r>
          </w:p>
        </w:tc>
        <w:tc>
          <w:tcPr>
            <w:tcW w:w="193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center"/>
              <w:rPr>
                <w:rFonts w:ascii="方正黑体_GBK" w:hAnsi="方正黑体_GBK" w:eastAsia="方正黑体_GBK" w:cs="方正黑体_GBK"/>
                <w:spacing w:val="16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16"/>
                <w:sz w:val="24"/>
                <w:szCs w:val="24"/>
              </w:rPr>
              <w:t>学院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center"/>
              <w:rPr>
                <w:rFonts w:ascii="方正黑体_GBK" w:hAnsi="方正黑体_GBK" w:eastAsia="方正黑体_GBK" w:cs="方正黑体_GBK"/>
                <w:spacing w:val="16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16"/>
                <w:sz w:val="24"/>
                <w:szCs w:val="24"/>
              </w:rPr>
              <w:t>班级</w:t>
            </w:r>
          </w:p>
        </w:tc>
        <w:tc>
          <w:tcPr>
            <w:tcW w:w="1334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center"/>
              <w:rPr>
                <w:rFonts w:ascii="方正黑体_GBK" w:hAnsi="方正黑体_GBK" w:eastAsia="方正黑体_GBK" w:cs="方正黑体_GBK"/>
                <w:spacing w:val="16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16"/>
                <w:sz w:val="24"/>
                <w:szCs w:val="24"/>
              </w:rPr>
              <w:t>姓名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center"/>
              <w:rPr>
                <w:rFonts w:ascii="方正黑体_GBK" w:hAnsi="方正黑体_GBK" w:eastAsia="方正黑体_GBK" w:cs="方正黑体_GBK"/>
                <w:spacing w:val="16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16"/>
                <w:sz w:val="24"/>
                <w:szCs w:val="24"/>
              </w:rPr>
              <w:t>联系方式</w:t>
            </w:r>
          </w:p>
        </w:tc>
        <w:tc>
          <w:tcPr>
            <w:tcW w:w="2569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center"/>
              <w:rPr>
                <w:rFonts w:ascii="方正黑体_GBK" w:hAnsi="方正黑体_GBK" w:eastAsia="方正黑体_GBK" w:cs="方正黑体_GBK"/>
                <w:spacing w:val="16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16"/>
                <w:sz w:val="24"/>
                <w:szCs w:val="24"/>
              </w:rPr>
              <w:t>原因备注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93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93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93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93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93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93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93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93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93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93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93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93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93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93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93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93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93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93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93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93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93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widowControl w:val="0"/>
              <w:spacing w:before="139" w:line="180" w:lineRule="auto"/>
              <w:jc w:val="both"/>
              <w:rPr>
                <w:rFonts w:ascii="方正黑体_GBK" w:hAnsi="方正黑体_GBK" w:eastAsia="方正黑体_GBK" w:cs="方正黑体_GBK"/>
                <w:spacing w:val="16"/>
                <w:sz w:val="32"/>
                <w:szCs w:val="32"/>
              </w:rPr>
            </w:pPr>
          </w:p>
        </w:tc>
      </w:tr>
    </w:tbl>
    <w:p>
      <w:pPr>
        <w:spacing w:before="139" w:line="180" w:lineRule="auto"/>
        <w:rPr>
          <w:rFonts w:ascii="方正黑体_GBK" w:hAnsi="方正黑体_GBK" w:eastAsia="方正黑体_GBK" w:cs="方正黑体_GBK"/>
          <w:spacing w:val="16"/>
          <w:sz w:val="32"/>
          <w:szCs w:val="32"/>
        </w:rPr>
      </w:pPr>
    </w:p>
    <w:p>
      <w:pPr>
        <w:spacing w:line="245" w:lineRule="auto"/>
        <w:rPr>
          <w:rFonts w:hint="eastAsia" w:ascii="方正楷体_GBK" w:hAnsi="方正楷体_GBK" w:eastAsia="方正楷体_GBK" w:cs="方正楷体_GBK"/>
        </w:rPr>
      </w:pPr>
    </w:p>
    <w:p>
      <w:pPr>
        <w:spacing w:line="245" w:lineRule="auto"/>
        <w:rPr>
          <w:rFonts w:hint="eastAsia" w:ascii="方正楷体_GBK" w:hAnsi="方正楷体_GBK" w:eastAsia="方正楷体_GBK" w:cs="方正楷体_GBK"/>
        </w:rPr>
      </w:pPr>
    </w:p>
    <w:p>
      <w:pPr>
        <w:spacing w:line="245" w:lineRule="auto"/>
        <w:rPr>
          <w:rFonts w:hint="eastAsia" w:ascii="方正楷体_GBK" w:hAnsi="方正楷体_GBK" w:eastAsia="方正楷体_GBK" w:cs="方正楷体_GBK"/>
        </w:rPr>
      </w:pPr>
    </w:p>
    <w:p>
      <w:pPr>
        <w:spacing w:line="245" w:lineRule="auto"/>
        <w:rPr>
          <w:rFonts w:hint="eastAsia" w:ascii="方正楷体_GBK" w:hAnsi="方正楷体_GBK" w:eastAsia="方正楷体_GBK" w:cs="方正楷体_GBK"/>
        </w:rPr>
      </w:pPr>
    </w:p>
    <w:p>
      <w:pPr>
        <w:spacing w:before="139" w:line="180" w:lineRule="auto"/>
        <w:rPr>
          <w:rFonts w:hint="eastAsia" w:ascii="方正黑体_GBK" w:hAnsi="方正黑体_GBK" w:eastAsia="方正黑体_GBK" w:cs="方正黑体_GBK"/>
          <w:spacing w:val="-11"/>
          <w:sz w:val="32"/>
          <w:szCs w:val="32"/>
        </w:rPr>
      </w:pPr>
    </w:p>
    <w:p>
      <w:pPr>
        <w:spacing w:before="139" w:line="180" w:lineRule="auto"/>
        <w:rPr>
          <w:rFonts w:hint="eastAsia" w:ascii="方正黑体_GBK" w:hAnsi="方正黑体_GBK" w:eastAsia="方正黑体_GBK" w:cs="方正黑体_GBK"/>
          <w:spacing w:val="-11"/>
          <w:sz w:val="32"/>
          <w:szCs w:val="32"/>
        </w:rPr>
      </w:pPr>
    </w:p>
    <w:p>
      <w:pPr>
        <w:spacing w:before="139" w:line="180" w:lineRule="auto"/>
        <w:rPr>
          <w:rFonts w:hint="eastAsia" w:ascii="方正小标宋_GBK" w:hAnsi="方正小标宋_GBK" w:eastAsia="方正小标宋_GBK" w:cs="方正小标宋_GBK"/>
          <w:b/>
          <w:bCs/>
          <w:sz w:val="40"/>
          <w:szCs w:val="48"/>
        </w:rPr>
      </w:pPr>
      <w:r>
        <w:rPr>
          <w:rFonts w:hint="eastAsia" w:ascii="方正黑体_GBK" w:hAnsi="方正黑体_GBK" w:eastAsia="方正黑体_GBK" w:cs="方正黑体_GBK"/>
          <w:spacing w:val="-11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pacing w:val="7"/>
          <w:w w:val="101"/>
          <w:sz w:val="32"/>
          <w:szCs w:val="32"/>
        </w:rPr>
        <w:t>6</w:t>
      </w:r>
    </w:p>
    <w:p>
      <w:pPr>
        <w:widowControl w:val="0"/>
        <w:kinsoku/>
        <w:autoSpaceDE/>
        <w:autoSpaceDN/>
        <w:adjustRightInd/>
        <w:snapToGrid/>
        <w:spacing w:after="360" w:afterLines="15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0"/>
          <w:szCs w:val="48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8"/>
        </w:rPr>
        <w:t>智慧团建系统——推优入党信息录入步骤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  <w:t>工作总概况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  <w:t>一、标记入党申请及注册志愿者：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编辑个人信息（是否提交入党申请书、提交时间、是否成为志愿者）</w:t>
      </w:r>
    </w:p>
    <w:p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  <w:t>二、标记“推优”：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团支部管理员在系统进行标记提交（发展人员信息+已盖章的PDF推优表）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  <w:t>标记流程</w:t>
      </w:r>
    </w:p>
    <w:p>
      <w:pPr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  <w:t>一、标记入党申请及注册志愿者</w:t>
      </w:r>
    </w:p>
    <w:p>
      <w:pPr>
        <w:rPr>
          <w:rFonts w:hint="eastAsia"/>
          <w:b/>
          <w:bCs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  <w:t>1.编辑个人信息（两个途径：团员本人、团支部管理员）</w:t>
      </w:r>
    </w:p>
    <w:p>
      <w:pPr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①团员本人：打开智慧团建登录本人账号—点击“我的首页-团员基本资料”，“查看”基本信息点击编辑进行操作。</w:t>
      </w:r>
      <w:r>
        <w:rPr>
          <w:rFonts w:hint="eastAsia" w:ascii="宋体" w:hAnsi="宋体" w:eastAsia="宋体" w:cs="宋体"/>
          <w:sz w:val="22"/>
          <w:szCs w:val="22"/>
        </w:rPr>
        <w:drawing>
          <wp:inline distT="0" distB="0" distL="114300" distR="114300">
            <wp:extent cx="6223635" cy="4313555"/>
            <wp:effectExtent l="0" t="0" r="5715" b="10795"/>
            <wp:docPr id="2" name="图片 12" descr="8EF40CB8FFE112F3EA18B47ABADDD7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2" descr="8EF40CB8FFE112F3EA18B47ABADDD73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3635" cy="431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（编辑是否提交入党申请书、提交时间、是否成为志愿者，提交）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sz w:val="20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180975</wp:posOffset>
            </wp:positionV>
            <wp:extent cx="5412740" cy="4076700"/>
            <wp:effectExtent l="0" t="0" r="16510" b="0"/>
            <wp:wrapNone/>
            <wp:docPr id="1" name="图片 4" descr="74A2DAAA6B59B2B57A797B9C309DB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74A2DAAA6B59B2B57A797B9C309DB8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274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②团支部管理员：团组织管理员点击“团员管理-团员列表”或“干部管理-干部列表”</w:t>
      </w:r>
    </w:p>
    <w:p>
      <w:pPr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drawing>
          <wp:inline distT="0" distB="0" distL="114300" distR="114300">
            <wp:extent cx="5419725" cy="3560445"/>
            <wp:effectExtent l="0" t="0" r="9525" b="1905"/>
            <wp:docPr id="3" name="图片 13" descr="91CF41BA3C7309E216CC7F745A744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3" descr="91CF41BA3C7309E216CC7F745A74448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356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点击编辑个人信息进行操作（编辑内容同上）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drawing>
          <wp:inline distT="0" distB="0" distL="114300" distR="114300">
            <wp:extent cx="5266055" cy="3781425"/>
            <wp:effectExtent l="0" t="0" r="10795" b="9525"/>
            <wp:docPr id="4" name="图片 11" descr="A7DDC660E1EF779DD2EEA378F660D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1" descr="A7DDC660E1EF779DD2EEA378F660D6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drawing>
          <wp:inline distT="0" distB="0" distL="114300" distR="114300">
            <wp:extent cx="5268595" cy="3705860"/>
            <wp:effectExtent l="0" t="0" r="8255" b="8890"/>
            <wp:docPr id="5" name="图片 5" descr="03CD1E4886D90308B5326FF2D35B7C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3CD1E4886D90308B5326FF2D35B7CB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70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</w:pPr>
    </w:p>
    <w:p>
      <w:pPr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  <w:t>二、标记“推优”</w:t>
      </w:r>
    </w:p>
    <w:p>
      <w:pPr>
        <w:numPr>
          <w:ilvl w:val="0"/>
          <w:numId w:val="2"/>
        </w:numPr>
        <w:tabs>
          <w:tab w:val="left" w:pos="312"/>
        </w:tabs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团支部管理员点击“团内激励—发展激励”菜单，选择“推优入党记载”进行推优操作。</w:t>
      </w:r>
    </w:p>
    <w:p>
      <w:pPr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drawing>
          <wp:inline distT="0" distB="0" distL="114300" distR="114300">
            <wp:extent cx="5264150" cy="3671570"/>
            <wp:effectExtent l="0" t="0" r="12700" b="5080"/>
            <wp:docPr id="6" name="图片 14" descr="9AC835356FDC927A6245F464329D97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4" descr="9AC835356FDC927A6245F464329D974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67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2"/>
          <w:szCs w:val="22"/>
        </w:rPr>
      </w:pPr>
    </w:p>
    <w:p>
      <w:pPr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drawing>
          <wp:inline distT="0" distB="0" distL="114300" distR="114300">
            <wp:extent cx="5274310" cy="3629025"/>
            <wp:effectExtent l="0" t="0" r="2540" b="9525"/>
            <wp:docPr id="7" name="图片 15" descr="6E5BECD44264E42B866F4DC6D3B87A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6E5BECD44264E42B866F4DC6D3B87A8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2"/>
          <w:szCs w:val="22"/>
        </w:rPr>
      </w:pP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（选择推优人员，填写推优相关信息，上传推优表PDF文件）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编辑完成点击提交</w:t>
      </w:r>
    </w:p>
    <w:p>
      <w:pPr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drawing>
          <wp:inline distT="0" distB="0" distL="114300" distR="114300">
            <wp:extent cx="5266055" cy="3610610"/>
            <wp:effectExtent l="0" t="0" r="10795" b="8890"/>
            <wp:docPr id="8" name="图片 16" descr="9E44103133AB4A24D1B5208A90AB68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6" descr="9E44103133AB4A24D1B5208A90AB68C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61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5" w:lineRule="auto"/>
        <w:rPr>
          <w:rFonts w:hint="eastAsia" w:ascii="方正楷体_GBK" w:hAnsi="方正楷体_GBK" w:eastAsia="方正楷体_GBK" w:cs="方正楷体_GBK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sectPr>
      <w:pgSz w:w="11907" w:h="16839"/>
      <w:pgMar w:top="1431" w:right="1387" w:bottom="0" w:left="139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79A92913-53E5-482F-93A0-FBDA2347F3D9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60914107-7C16-4577-A3B9-233607F8347B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A7301C9-7333-4F79-BA0C-FD3EE0D10FCF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A9C07EEC-B6FF-4A64-AF10-2BFF1942695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E7A53B"/>
    <w:multiLevelType w:val="singleLevel"/>
    <w:tmpl w:val="C5E7A53B"/>
    <w:lvl w:ilvl="0" w:tentative="0">
      <w:start w:val="1"/>
      <w:numFmt w:val="decimal"/>
      <w:lvlText w:val="%1."/>
      <w:lvlJc w:val="left"/>
      <w:pPr>
        <w:tabs>
          <w:tab w:val="left" w:pos="1869"/>
        </w:tabs>
      </w:pPr>
    </w:lvl>
  </w:abstractNum>
  <w:abstractNum w:abstractNumId="1">
    <w:nsid w:val="7B8B557C"/>
    <w:multiLevelType w:val="singleLevel"/>
    <w:tmpl w:val="7B8B557C"/>
    <w:lvl w:ilvl="0" w:tentative="0">
      <w:start w:val="1"/>
      <w:numFmt w:val="chineseCounting"/>
      <w:suff w:val="space"/>
      <w:lvlText w:val="（%1）"/>
      <w:lvlJc w:val="left"/>
      <w:pPr>
        <w:ind w:left="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500"/>
  <w:hyphenationZone w:val="36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ODZkODM3ODc2ZjUyZGMyZjdhNDBkZWNmZTdmZmQifQ=="/>
  </w:docVars>
  <w:rsids>
    <w:rsidRoot w:val="00172A27"/>
    <w:rsid w:val="002D1997"/>
    <w:rsid w:val="003B5189"/>
    <w:rsid w:val="005B447E"/>
    <w:rsid w:val="006814A6"/>
    <w:rsid w:val="00905F34"/>
    <w:rsid w:val="00B943E4"/>
    <w:rsid w:val="00D36B50"/>
    <w:rsid w:val="00D95ED8"/>
    <w:rsid w:val="00E60949"/>
    <w:rsid w:val="00E70B1B"/>
    <w:rsid w:val="18950EA9"/>
    <w:rsid w:val="3EC933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1" w:semiHidden="0" w:name="Light Shading"/>
    <w:lsdException w:unhideWhenUsed="0" w:uiPriority="1" w:semiHidden="0" w:name="Light List"/>
    <w:lsdException w:unhideWhenUsed="0" w:uiPriority="1" w:semiHidden="0" w:name="Light Grid"/>
    <w:lsdException w:unhideWhenUsed="0" w:uiPriority="1" w:semiHidden="0" w:name="Medium Shading 1"/>
    <w:lsdException w:unhideWhenUsed="0" w:uiPriority="1" w:semiHidden="0" w:name="Medium Shading 2"/>
    <w:lsdException w:unhideWhenUsed="0" w:uiPriority="1" w:semiHidden="0" w:name="Medium List 1"/>
    <w:lsdException w:unhideWhenUsed="0" w:uiPriority="1" w:semiHidden="0" w:name="Medium List 2"/>
    <w:lsdException w:unhideWhenUsed="0" w:uiPriority="1" w:semiHidden="0" w:name="Medium Grid 1"/>
    <w:lsdException w:unhideWhenUsed="0" w:uiPriority="1" w:semiHidden="0" w:name="Medium Grid 2"/>
    <w:lsdException w:unhideWhenUsed="0" w:uiPriority="1" w:semiHidden="0" w:name="Medium Grid 3"/>
    <w:lsdException w:unhideWhenUsed="0" w:uiPriority="1" w:semiHidden="0" w:name="Dark List"/>
    <w:lsdException w:unhideWhenUsed="0" w:uiPriority="1" w:semiHidden="0" w:name="Colorful Shading"/>
    <w:lsdException w:unhideWhenUsed="0" w:uiPriority="1" w:semiHidden="0" w:name="Colorful List"/>
    <w:lsdException w:unhideWhenUsed="0" w:uiPriority="1" w:semiHidden="0" w:name="Colorful Grid"/>
    <w:lsdException w:unhideWhenUsed="0" w:uiPriority="1" w:semiHidden="0" w:name="Light Shading Accent 1"/>
    <w:lsdException w:unhideWhenUsed="0" w:uiPriority="1" w:semiHidden="0" w:name="Light List Accent 1"/>
    <w:lsdException w:unhideWhenUsed="0" w:uiPriority="1" w:semiHidden="0" w:name="Light Grid Accent 1"/>
    <w:lsdException w:unhideWhenUsed="0" w:uiPriority="1" w:semiHidden="0" w:name="Medium Shading 1 Accent 1"/>
    <w:lsdException w:unhideWhenUsed="0" w:uiPriority="1" w:semiHidden="0" w:name="Medium Shading 2 Accent 1"/>
    <w:lsdException w:unhideWhenUsed="0" w:uiPriority="1" w:semiHidden="0" w:name="Medium List 1 Accent 1"/>
    <w:lsdException w:unhideWhenUsed="0" w:uiPriority="1" w:semiHidden="0" w:name="Medium List 2 Accent 1"/>
    <w:lsdException w:unhideWhenUsed="0" w:uiPriority="1" w:semiHidden="0" w:name="Medium Grid 1 Accent 1"/>
    <w:lsdException w:unhideWhenUsed="0" w:uiPriority="1" w:semiHidden="0" w:name="Medium Grid 2 Accent 1"/>
    <w:lsdException w:unhideWhenUsed="0" w:uiPriority="1" w:semiHidden="0" w:name="Medium Grid 3 Accent 1"/>
    <w:lsdException w:unhideWhenUsed="0" w:uiPriority="1" w:semiHidden="0" w:name="Dark List Accent 1"/>
    <w:lsdException w:unhideWhenUsed="0" w:uiPriority="1" w:semiHidden="0" w:name="Colorful Shading Accent 1"/>
    <w:lsdException w:unhideWhenUsed="0" w:uiPriority="1" w:semiHidden="0" w:name="Colorful List Accent 1"/>
    <w:lsdException w:unhideWhenUsed="0" w:uiPriority="1" w:semiHidden="0" w:name="Colorful Grid Accent 1"/>
    <w:lsdException w:unhideWhenUsed="0" w:uiPriority="1" w:semiHidden="0" w:name="Light Shading Accent 2"/>
    <w:lsdException w:unhideWhenUsed="0" w:uiPriority="1" w:semiHidden="0" w:name="Light List Accent 2"/>
    <w:lsdException w:unhideWhenUsed="0" w:uiPriority="1" w:semiHidden="0" w:name="Light Grid Accent 2"/>
    <w:lsdException w:unhideWhenUsed="0" w:uiPriority="1" w:semiHidden="0" w:name="Medium Shading 1 Accent 2"/>
    <w:lsdException w:unhideWhenUsed="0" w:uiPriority="1" w:semiHidden="0" w:name="Medium Shading 2 Accent 2"/>
    <w:lsdException w:unhideWhenUsed="0" w:uiPriority="1" w:semiHidden="0" w:name="Medium List 1 Accent 2"/>
    <w:lsdException w:unhideWhenUsed="0" w:uiPriority="1" w:semiHidden="0" w:name="Medium List 2 Accent 2"/>
    <w:lsdException w:unhideWhenUsed="0" w:uiPriority="1" w:semiHidden="0" w:name="Medium Grid 1 Accent 2"/>
    <w:lsdException w:unhideWhenUsed="0" w:uiPriority="1" w:semiHidden="0" w:name="Medium Grid 2 Accent 2"/>
    <w:lsdException w:unhideWhenUsed="0" w:uiPriority="1" w:semiHidden="0" w:name="Medium Grid 3 Accent 2"/>
    <w:lsdException w:unhideWhenUsed="0" w:uiPriority="1" w:semiHidden="0" w:name="Dark List Accent 2"/>
    <w:lsdException w:unhideWhenUsed="0" w:uiPriority="1" w:semiHidden="0" w:name="Colorful Shading Accent 2"/>
    <w:lsdException w:unhideWhenUsed="0" w:uiPriority="1" w:semiHidden="0" w:name="Colorful List Accent 2"/>
    <w:lsdException w:unhideWhenUsed="0" w:uiPriority="1" w:semiHidden="0" w:name="Colorful Grid Accent 2"/>
    <w:lsdException w:unhideWhenUsed="0" w:uiPriority="1" w:semiHidden="0" w:name="Light Shading Accent 3"/>
    <w:lsdException w:unhideWhenUsed="0" w:uiPriority="1" w:semiHidden="0" w:name="Light List Accent 3"/>
    <w:lsdException w:unhideWhenUsed="0" w:uiPriority="1" w:semiHidden="0" w:name="Light Grid Accent 3"/>
    <w:lsdException w:unhideWhenUsed="0" w:uiPriority="1" w:semiHidden="0" w:name="Medium Shading 1 Accent 3"/>
    <w:lsdException w:unhideWhenUsed="0" w:uiPriority="1" w:semiHidden="0" w:name="Medium Shading 2 Accent 3"/>
    <w:lsdException w:unhideWhenUsed="0" w:uiPriority="1" w:semiHidden="0" w:name="Medium List 1 Accent 3"/>
    <w:lsdException w:unhideWhenUsed="0" w:uiPriority="1" w:semiHidden="0" w:name="Medium List 2 Accent 3"/>
    <w:lsdException w:unhideWhenUsed="0" w:uiPriority="1" w:semiHidden="0" w:name="Medium Grid 1 Accent 3"/>
    <w:lsdException w:unhideWhenUsed="0" w:uiPriority="1" w:semiHidden="0" w:name="Medium Grid 2 Accent 3"/>
    <w:lsdException w:unhideWhenUsed="0" w:uiPriority="1" w:semiHidden="0" w:name="Medium Grid 3 Accent 3"/>
    <w:lsdException w:unhideWhenUsed="0" w:uiPriority="1" w:semiHidden="0" w:name="Dark List Accent 3"/>
    <w:lsdException w:unhideWhenUsed="0" w:uiPriority="1" w:semiHidden="0" w:name="Colorful Shading Accent 3"/>
    <w:lsdException w:unhideWhenUsed="0" w:uiPriority="1" w:semiHidden="0" w:name="Colorful List Accent 3"/>
    <w:lsdException w:unhideWhenUsed="0" w:uiPriority="1" w:semiHidden="0" w:name="Colorful Grid Accent 3"/>
    <w:lsdException w:unhideWhenUsed="0" w:uiPriority="1" w:semiHidden="0" w:name="Light Shading Accent 4"/>
    <w:lsdException w:unhideWhenUsed="0" w:uiPriority="1" w:semiHidden="0" w:name="Light List Accent 4"/>
    <w:lsdException w:unhideWhenUsed="0" w:uiPriority="1" w:semiHidden="0" w:name="Light Grid Accent 4"/>
    <w:lsdException w:unhideWhenUsed="0" w:uiPriority="1" w:semiHidden="0" w:name="Medium Shading 1 Accent 4"/>
    <w:lsdException w:unhideWhenUsed="0" w:uiPriority="1" w:semiHidden="0" w:name="Medium Shading 2 Accent 4"/>
    <w:lsdException w:unhideWhenUsed="0" w:uiPriority="1" w:semiHidden="0" w:name="Medium List 1 Accent 4"/>
    <w:lsdException w:unhideWhenUsed="0" w:uiPriority="1" w:semiHidden="0" w:name="Medium List 2 Accent 4"/>
    <w:lsdException w:unhideWhenUsed="0" w:uiPriority="1" w:semiHidden="0" w:name="Medium Grid 1 Accent 4"/>
    <w:lsdException w:unhideWhenUsed="0" w:uiPriority="1" w:semiHidden="0" w:name="Medium Grid 2 Accent 4"/>
    <w:lsdException w:unhideWhenUsed="0" w:uiPriority="1" w:semiHidden="0" w:name="Medium Grid 3 Accent 4"/>
    <w:lsdException w:unhideWhenUsed="0" w:uiPriority="1" w:semiHidden="0" w:name="Dark List Accent 4"/>
    <w:lsdException w:unhideWhenUsed="0" w:uiPriority="1" w:semiHidden="0" w:name="Colorful Shading Accent 4"/>
    <w:lsdException w:unhideWhenUsed="0" w:uiPriority="1" w:semiHidden="0" w:name="Colorful List Accent 4"/>
    <w:lsdException w:unhideWhenUsed="0" w:uiPriority="1" w:semiHidden="0" w:name="Colorful Grid Accent 4"/>
    <w:lsdException w:unhideWhenUsed="0" w:uiPriority="1" w:semiHidden="0" w:name="Light Shading Accent 5"/>
    <w:lsdException w:unhideWhenUsed="0" w:uiPriority="1" w:semiHidden="0" w:name="Light List Accent 5"/>
    <w:lsdException w:unhideWhenUsed="0" w:uiPriority="1" w:semiHidden="0" w:name="Light Grid Accent 5"/>
    <w:lsdException w:unhideWhenUsed="0" w:uiPriority="1" w:semiHidden="0" w:name="Medium Shading 1 Accent 5"/>
    <w:lsdException w:unhideWhenUsed="0" w:uiPriority="1" w:semiHidden="0" w:name="Medium Shading 2 Accent 5"/>
    <w:lsdException w:unhideWhenUsed="0" w:uiPriority="1" w:semiHidden="0" w:name="Medium List 1 Accent 5"/>
    <w:lsdException w:unhideWhenUsed="0" w:uiPriority="1" w:semiHidden="0" w:name="Medium List 2 Accent 5"/>
    <w:lsdException w:unhideWhenUsed="0" w:uiPriority="1" w:semiHidden="0" w:name="Medium Grid 1 Accent 5"/>
    <w:lsdException w:unhideWhenUsed="0" w:uiPriority="1" w:semiHidden="0" w:name="Medium Grid 2 Accent 5"/>
    <w:lsdException w:unhideWhenUsed="0" w:uiPriority="1" w:semiHidden="0" w:name="Medium Grid 3 Accent 5"/>
    <w:lsdException w:unhideWhenUsed="0" w:uiPriority="1" w:semiHidden="0" w:name="Dark List Accent 5"/>
    <w:lsdException w:unhideWhenUsed="0" w:uiPriority="1" w:semiHidden="0" w:name="Colorful Shading Accent 5"/>
    <w:lsdException w:unhideWhenUsed="0" w:uiPriority="1" w:semiHidden="0" w:name="Colorful List Accent 5"/>
    <w:lsdException w:unhideWhenUsed="0" w:uiPriority="1" w:semiHidden="0" w:name="Colorful Grid Accent 5"/>
    <w:lsdException w:unhideWhenUsed="0" w:uiPriority="1" w:semiHidden="0" w:name="Light Shading Accent 6"/>
    <w:lsdException w:unhideWhenUsed="0" w:uiPriority="1" w:semiHidden="0" w:name="Light List Accent 6"/>
    <w:lsdException w:unhideWhenUsed="0" w:uiPriority="1" w:semiHidden="0" w:name="Light Grid Accent 6"/>
    <w:lsdException w:unhideWhenUsed="0" w:uiPriority="1" w:semiHidden="0" w:name="Medium Shading 1 Accent 6"/>
    <w:lsdException w:unhideWhenUsed="0" w:uiPriority="1" w:semiHidden="0" w:name="Medium Shading 2 Accent 6"/>
    <w:lsdException w:unhideWhenUsed="0" w:uiPriority="1" w:semiHidden="0" w:name="Medium List 1 Accent 6"/>
    <w:lsdException w:unhideWhenUsed="0" w:uiPriority="1" w:semiHidden="0" w:name="Medium List 2 Accent 6"/>
    <w:lsdException w:unhideWhenUsed="0" w:uiPriority="1" w:semiHidden="0" w:name="Medium Grid 1 Accent 6"/>
    <w:lsdException w:unhideWhenUsed="0" w:uiPriority="1" w:semiHidden="0" w:name="Medium Grid 2 Accent 6"/>
    <w:lsdException w:unhideWhenUsed="0" w:uiPriority="1" w:semiHidden="0" w:name="Medium Grid 3 Accent 6"/>
    <w:lsdException w:unhideWhenUsed="0" w:uiPriority="1" w:semiHidden="0" w:name="Dark List Accent 6"/>
    <w:lsdException w:unhideWhenUsed="0" w:uiPriority="1" w:semiHidden="0" w:name="Colorful Shading Accent 6"/>
    <w:lsdException w:unhideWhenUsed="0" w:uiPriority="1" w:semiHidden="0" w:name="Colorful List Accent 6"/>
    <w:lsdException w:unhideWhenUsed="0" w:uiPriority="1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uiPriority w:val="0"/>
    <w:rPr>
      <w:rFonts w:ascii="Arial" w:hAnsi="Arial" w:eastAsia="Arial" w:cs="Arial"/>
      <w:snapToGrid/>
      <w:color w:val="000000"/>
      <w:sz w:val="18"/>
      <w:szCs w:val="18"/>
    </w:rPr>
  </w:style>
  <w:style w:type="character" w:customStyle="1" w:styleId="8">
    <w:name w:val="页眉 字符"/>
    <w:link w:val="3"/>
    <w:uiPriority w:val="0"/>
    <w:rPr>
      <w:rFonts w:ascii="Arial" w:hAnsi="Arial" w:eastAsia="Arial" w:cs="Arial"/>
      <w:snapToGrid/>
      <w:color w:val="000000"/>
      <w:sz w:val="18"/>
      <w:szCs w:val="18"/>
    </w:rPr>
  </w:style>
  <w:style w:type="table" w:customStyle="1" w:styleId="9">
    <w:name w:val="Table Normal"/>
    <w:unhideWhenUsed/>
    <w:qFormat/>
    <w:uiPriority w:val="0"/>
    <w:rPr>
      <w:lang w:val="en-US" w:eastAsia="zh-CN" w:bidi="ar-SA"/>
    </w:rPr>
    <w:tblPr>
      <w:tblStyle w:val="4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759</Words>
  <Characters>4330</Characters>
  <Lines>36</Lines>
  <Paragraphs>10</Paragraphs>
  <TotalTime>10</TotalTime>
  <ScaleCrop>false</ScaleCrop>
  <LinksUpToDate>false</LinksUpToDate>
  <CharactersWithSpaces>5079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2024-03-03T02:11:00Z</dcterms:created>
  <dc:creator>冰弦</dc:creator>
  <cp:lastModifiedBy>椰菠味薯片</cp:lastModifiedBy>
  <cp:lastPrinted>2022-02-28T06:36:00Z</cp:lastPrinted>
  <dcterms:modified xsi:type="dcterms:W3CDTF">2024-03-04T12:52:19Z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2022-02-28T11:08:40Z</vt:filetime>
  </property>
  <property fmtid="{D5CDD505-2E9C-101B-9397-08002B2CF9AE}" pid="4" name="KSOProductBuildVer">
    <vt:lpwstr>2052-12.1.0.16388</vt:lpwstr>
  </property>
  <property fmtid="{D5CDD505-2E9C-101B-9397-08002B2CF9AE}" pid="5" name="ICV">
    <vt:lpwstr>FBDE77B1A09E412E9E11ED7596040E8D_13</vt:lpwstr>
  </property>
</Properties>
</file>