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85" w:rsidRDefault="00342685" w:rsidP="00342685">
      <w:pPr>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关于</w:t>
      </w:r>
      <w:r>
        <w:rPr>
          <w:rFonts w:ascii="Times New Roman" w:eastAsia="方正小标宋_GBK" w:hAnsi="Times New Roman" w:cs="Times New Roman" w:hint="eastAsia"/>
          <w:color w:val="000000"/>
          <w:sz w:val="44"/>
          <w:szCs w:val="44"/>
        </w:rPr>
        <w:t>实施通用办公用品及耗材</w:t>
      </w:r>
    </w:p>
    <w:p w:rsidR="00342685" w:rsidRDefault="00342685" w:rsidP="00342685">
      <w:pPr>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集中采购</w:t>
      </w:r>
      <w:r>
        <w:rPr>
          <w:rFonts w:ascii="Times New Roman" w:eastAsia="方正小标宋_GBK" w:hAnsi="Times New Roman" w:cs="Times New Roman"/>
          <w:color w:val="000000"/>
          <w:sz w:val="44"/>
          <w:szCs w:val="44"/>
        </w:rPr>
        <w:t>工作的通知</w:t>
      </w:r>
    </w:p>
    <w:p w:rsidR="00342685" w:rsidRPr="00342685" w:rsidRDefault="00342685" w:rsidP="00342685">
      <w:pPr>
        <w:rPr>
          <w:rFonts w:ascii="Times New Roman" w:eastAsia="方正小标宋_GBK" w:hAnsi="Times New Roman" w:cs="Times New Roman"/>
          <w:color w:val="000000"/>
          <w:sz w:val="44"/>
          <w:szCs w:val="44"/>
        </w:rPr>
      </w:pPr>
    </w:p>
    <w:p w:rsidR="00342685" w:rsidRPr="003B5AB9" w:rsidRDefault="00342685" w:rsidP="00342685">
      <w:pPr>
        <w:shd w:val="clear" w:color="auto" w:fill="FFFFFF"/>
        <w:rPr>
          <w:rFonts w:ascii="Times New Roman" w:eastAsia="方正仿宋_GBK" w:hAnsi="Times New Roman" w:cs="Times New Roman"/>
          <w:kern w:val="0"/>
          <w:sz w:val="30"/>
          <w:szCs w:val="30"/>
        </w:rPr>
      </w:pPr>
      <w:r w:rsidRPr="003B5AB9">
        <w:rPr>
          <w:rFonts w:ascii="Times New Roman" w:eastAsia="方正仿宋_GBK" w:hAnsi="Times New Roman" w:cs="Times New Roman" w:hint="eastAsia"/>
          <w:kern w:val="0"/>
          <w:sz w:val="30"/>
          <w:szCs w:val="30"/>
        </w:rPr>
        <w:t>校内</w:t>
      </w:r>
      <w:r w:rsidRPr="003B5AB9">
        <w:rPr>
          <w:rFonts w:ascii="Times New Roman" w:eastAsia="方正仿宋_GBK" w:hAnsi="Times New Roman" w:cs="Times New Roman"/>
          <w:kern w:val="0"/>
          <w:sz w:val="30"/>
          <w:szCs w:val="30"/>
        </w:rPr>
        <w:t>各单位：</w:t>
      </w:r>
    </w:p>
    <w:p w:rsidR="007B34EA" w:rsidRPr="003B5AB9" w:rsidRDefault="00342685" w:rsidP="00342685">
      <w:pPr>
        <w:ind w:firstLineChars="200" w:firstLine="600"/>
        <w:rPr>
          <w:rFonts w:ascii="Times New Roman" w:eastAsia="方正仿宋_GBK" w:hAnsi="Times New Roman" w:cs="Times New Roman"/>
          <w:kern w:val="0"/>
          <w:sz w:val="30"/>
          <w:szCs w:val="30"/>
        </w:rPr>
      </w:pPr>
      <w:r w:rsidRPr="003B5AB9">
        <w:rPr>
          <w:rFonts w:ascii="方正仿宋_GBK" w:eastAsia="方正仿宋_GBK" w:hAnsi="宋体" w:cs="宋体" w:hint="eastAsia"/>
          <w:sz w:val="30"/>
          <w:szCs w:val="30"/>
        </w:rPr>
        <w:t>为进一步落实《重庆市人民政府办公厅关于推动机关事业单位习惯过紧日子的通知》（</w:t>
      </w:r>
      <w:proofErr w:type="gramStart"/>
      <w:r w:rsidRPr="003B5AB9">
        <w:rPr>
          <w:rFonts w:ascii="方正仿宋_GBK" w:eastAsia="方正仿宋_GBK" w:hAnsi="宋体" w:cs="宋体" w:hint="eastAsia"/>
          <w:sz w:val="30"/>
          <w:szCs w:val="30"/>
        </w:rPr>
        <w:t>渝府发</w:t>
      </w:r>
      <w:proofErr w:type="gramEnd"/>
      <w:r w:rsidRPr="003B5AB9">
        <w:rPr>
          <w:rFonts w:ascii="Times New Roman" w:eastAsia="方正仿宋_GBK" w:hAnsi="Times New Roman" w:cs="Times New Roman"/>
          <w:sz w:val="30"/>
          <w:szCs w:val="30"/>
        </w:rPr>
        <w:t>〔</w:t>
      </w:r>
      <w:r w:rsidRPr="003B5AB9">
        <w:rPr>
          <w:rFonts w:ascii="Times New Roman" w:eastAsia="方正仿宋_GBK" w:hAnsi="Times New Roman" w:cs="Times New Roman"/>
          <w:sz w:val="30"/>
          <w:szCs w:val="30"/>
        </w:rPr>
        <w:t>2024</w:t>
      </w:r>
      <w:r w:rsidRPr="003B5AB9">
        <w:rPr>
          <w:rFonts w:ascii="Times New Roman" w:eastAsia="方正仿宋_GBK" w:hAnsi="Times New Roman" w:cs="Times New Roman"/>
          <w:sz w:val="30"/>
          <w:szCs w:val="30"/>
        </w:rPr>
        <w:t>〕</w:t>
      </w:r>
      <w:r w:rsidRPr="003B5AB9">
        <w:rPr>
          <w:rFonts w:ascii="Times New Roman" w:eastAsia="方正仿宋_GBK" w:hAnsi="Times New Roman" w:cs="Times New Roman"/>
          <w:sz w:val="30"/>
          <w:szCs w:val="30"/>
        </w:rPr>
        <w:t xml:space="preserve">20 </w:t>
      </w:r>
      <w:r w:rsidRPr="003B5AB9">
        <w:rPr>
          <w:rFonts w:ascii="方正仿宋_GBK" w:eastAsia="方正仿宋_GBK" w:hAnsi="宋体" w:cs="宋体" w:hint="eastAsia"/>
          <w:sz w:val="30"/>
          <w:szCs w:val="30"/>
        </w:rPr>
        <w:t>号）</w:t>
      </w:r>
      <w:r w:rsidRPr="003B5AB9">
        <w:rPr>
          <w:rFonts w:ascii="方正仿宋_GBK" w:eastAsia="方正仿宋_GBK" w:hint="eastAsia"/>
          <w:sz w:val="30"/>
          <w:szCs w:val="30"/>
        </w:rPr>
        <w:t xml:space="preserve"> </w:t>
      </w:r>
      <w:r w:rsidRPr="003B5AB9">
        <w:rPr>
          <w:rFonts w:ascii="方正仿宋_GBK" w:eastAsia="方正仿宋_GBK" w:hAnsi="宋体" w:cs="宋体" w:hint="eastAsia"/>
          <w:sz w:val="30"/>
          <w:szCs w:val="30"/>
        </w:rPr>
        <w:t>通知要求，结合《重庆文理学院三年财务提振计划》（重文理计</w:t>
      </w:r>
      <w:r w:rsidRPr="003B5AB9">
        <w:rPr>
          <w:rFonts w:ascii="Times New Roman" w:eastAsia="方正仿宋_GBK" w:hAnsi="Times New Roman" w:cs="Times New Roman" w:hint="eastAsia"/>
          <w:sz w:val="30"/>
          <w:szCs w:val="30"/>
        </w:rPr>
        <w:t>〔</w:t>
      </w:r>
      <w:r w:rsidRPr="003B5AB9">
        <w:rPr>
          <w:rFonts w:ascii="Times New Roman" w:eastAsia="方正仿宋_GBK" w:hAnsi="Times New Roman" w:cs="Times New Roman" w:hint="eastAsia"/>
          <w:sz w:val="30"/>
          <w:szCs w:val="30"/>
        </w:rPr>
        <w:t>2023</w:t>
      </w:r>
      <w:r w:rsidRPr="003B5AB9">
        <w:rPr>
          <w:rFonts w:ascii="Times New Roman" w:eastAsia="方正仿宋_GBK" w:hAnsi="Times New Roman" w:cs="Times New Roman" w:hint="eastAsia"/>
          <w:sz w:val="30"/>
          <w:szCs w:val="30"/>
        </w:rPr>
        <w:t>〕</w:t>
      </w:r>
      <w:r w:rsidRPr="003B5AB9">
        <w:rPr>
          <w:rFonts w:ascii="Times New Roman" w:eastAsia="方正仿宋_GBK" w:hAnsi="Times New Roman" w:cs="Times New Roman" w:hint="eastAsia"/>
          <w:sz w:val="30"/>
          <w:szCs w:val="30"/>
        </w:rPr>
        <w:t>10</w:t>
      </w:r>
      <w:r w:rsidR="00356059" w:rsidRPr="003B5AB9">
        <w:rPr>
          <w:rFonts w:ascii="方正仿宋_GBK" w:eastAsia="方正仿宋_GBK" w:hAnsi="宋体" w:cs="宋体" w:hint="eastAsia"/>
          <w:sz w:val="30"/>
          <w:szCs w:val="30"/>
        </w:rPr>
        <w:t>号），</w:t>
      </w:r>
      <w:r w:rsidRPr="003B5AB9">
        <w:rPr>
          <w:rFonts w:ascii="方正仿宋_GBK" w:eastAsia="方正仿宋_GBK" w:hAnsi="宋体" w:cs="宋体" w:hint="eastAsia"/>
          <w:sz w:val="30"/>
          <w:szCs w:val="30"/>
        </w:rPr>
        <w:t>压减一般性支出，对学校通用办公用品及耗材进行集中采购，</w:t>
      </w:r>
      <w:r w:rsidRPr="003B5AB9">
        <w:rPr>
          <w:rFonts w:ascii="Times New Roman" w:eastAsia="方正仿宋_GBK" w:hAnsi="Times New Roman" w:cs="Times New Roman"/>
          <w:kern w:val="0"/>
          <w:sz w:val="30"/>
          <w:szCs w:val="30"/>
        </w:rPr>
        <w:t>现就有关事宜通知如下</w:t>
      </w:r>
      <w:r w:rsidRPr="003B5AB9">
        <w:rPr>
          <w:rFonts w:ascii="Times New Roman" w:eastAsia="方正仿宋_GBK" w:hAnsi="Times New Roman" w:cs="Times New Roman" w:hint="eastAsia"/>
          <w:kern w:val="0"/>
          <w:sz w:val="30"/>
          <w:szCs w:val="30"/>
        </w:rPr>
        <w:t>。</w:t>
      </w:r>
    </w:p>
    <w:p w:rsidR="00342685" w:rsidRPr="003B5AB9" w:rsidRDefault="00342685" w:rsidP="00342685">
      <w:pPr>
        <w:suppressLineNumbers/>
        <w:spacing w:line="600" w:lineRule="exact"/>
        <w:ind w:firstLineChars="200" w:firstLine="600"/>
        <w:rPr>
          <w:rFonts w:ascii="方正黑体_GBK" w:eastAsia="方正黑体_GBK"/>
          <w:sz w:val="30"/>
          <w:szCs w:val="30"/>
        </w:rPr>
      </w:pPr>
      <w:r w:rsidRPr="003B5AB9">
        <w:rPr>
          <w:rFonts w:ascii="方正黑体_GBK" w:eastAsia="方正黑体_GBK" w:hAnsi="宋体" w:cs="宋体" w:hint="eastAsia"/>
          <w:sz w:val="30"/>
          <w:szCs w:val="30"/>
        </w:rPr>
        <w:t>一、集中采购目录</w:t>
      </w:r>
    </w:p>
    <w:p w:rsidR="000B260F" w:rsidRPr="003B5AB9" w:rsidRDefault="00342685" w:rsidP="000B260F">
      <w:pPr>
        <w:suppressLineNumbers/>
        <w:spacing w:line="600" w:lineRule="exact"/>
        <w:ind w:firstLineChars="200" w:firstLine="600"/>
        <w:rPr>
          <w:rFonts w:ascii="方正仿宋_GBK" w:eastAsia="方正仿宋_GBK"/>
          <w:sz w:val="30"/>
          <w:szCs w:val="30"/>
        </w:rPr>
      </w:pPr>
      <w:r w:rsidRPr="003B5AB9">
        <w:rPr>
          <w:rFonts w:ascii="方正仿宋_GBK" w:eastAsia="方正仿宋_GBK" w:hAnsi="宋体" w:cs="宋体" w:hint="eastAsia"/>
          <w:sz w:val="30"/>
          <w:szCs w:val="30"/>
        </w:rPr>
        <w:t>通用办公用品及耗材主要包括：中性笔、中性笔笔芯、文件袋、档案盒、矿泉水、软面抄、墨盒、墨粉、复印纸等（详见附件）。其中，复印纸按照重庆市财政局要求，纳入框架协议，进行集中采购。</w:t>
      </w:r>
    </w:p>
    <w:p w:rsidR="00342685" w:rsidRPr="003B5AB9" w:rsidRDefault="00342685" w:rsidP="000B260F">
      <w:pPr>
        <w:suppressLineNumbers/>
        <w:spacing w:line="600" w:lineRule="exact"/>
        <w:ind w:firstLineChars="200" w:firstLine="600"/>
        <w:rPr>
          <w:rFonts w:ascii="方正仿宋_GBK" w:eastAsia="方正仿宋_GBK"/>
          <w:sz w:val="30"/>
          <w:szCs w:val="30"/>
        </w:rPr>
      </w:pPr>
      <w:r w:rsidRPr="003B5AB9">
        <w:rPr>
          <w:rFonts w:ascii="方正黑体_GBK" w:eastAsia="方正黑体_GBK" w:hAnsi="宋体" w:cs="宋体" w:hint="eastAsia"/>
          <w:sz w:val="30"/>
          <w:szCs w:val="30"/>
        </w:rPr>
        <w:t>二、工作流程</w:t>
      </w:r>
    </w:p>
    <w:p w:rsidR="00342685" w:rsidRPr="003B5AB9" w:rsidRDefault="00342685" w:rsidP="00342685">
      <w:pPr>
        <w:suppressLineNumbers/>
        <w:spacing w:line="600" w:lineRule="exact"/>
        <w:ind w:firstLineChars="200" w:firstLine="600"/>
        <w:rPr>
          <w:rFonts w:ascii="方正仿宋_GBK" w:eastAsia="方正仿宋_GBK" w:hAnsi="宋体" w:cs="宋体"/>
          <w:sz w:val="30"/>
          <w:szCs w:val="30"/>
        </w:rPr>
      </w:pPr>
      <w:r w:rsidRPr="003B5AB9">
        <w:rPr>
          <w:rFonts w:ascii="Times New Roman" w:eastAsia="方正仿宋_GBK" w:hAnsi="Times New Roman" w:cs="Times New Roman"/>
          <w:sz w:val="30"/>
          <w:szCs w:val="30"/>
        </w:rPr>
        <w:t>1.</w:t>
      </w:r>
      <w:r w:rsidRPr="003B5AB9">
        <w:rPr>
          <w:rFonts w:ascii="方正仿宋_GBK" w:eastAsia="方正仿宋_GBK" w:hAnsi="宋体" w:cs="宋体" w:hint="eastAsia"/>
          <w:sz w:val="30"/>
          <w:szCs w:val="30"/>
        </w:rPr>
        <w:t>各二级单位每年集中申</w:t>
      </w:r>
      <w:r w:rsidRPr="003B5AB9">
        <w:rPr>
          <w:rFonts w:ascii="Times New Roman" w:eastAsia="方正仿宋_GBK" w:hAnsi="Times New Roman" w:cs="Times New Roman"/>
          <w:sz w:val="30"/>
          <w:szCs w:val="30"/>
        </w:rPr>
        <w:t>报采购</w:t>
      </w:r>
      <w:r w:rsidRPr="003B5AB9">
        <w:rPr>
          <w:rFonts w:ascii="方正仿宋_GBK" w:eastAsia="方正仿宋_GBK" w:hAnsi="宋体" w:cs="宋体" w:hint="eastAsia"/>
          <w:sz w:val="30"/>
          <w:szCs w:val="30"/>
        </w:rPr>
        <w:t>计划，各二级单位需要准确测算本单位本年度集中采购目录内的办公用品及耗材使用量，</w:t>
      </w:r>
      <w:r w:rsidRPr="003B5AB9">
        <w:rPr>
          <w:rFonts w:ascii="方正仿宋_GBK" w:eastAsia="方正仿宋_GBK" w:hint="eastAsia"/>
          <w:sz w:val="30"/>
          <w:szCs w:val="30"/>
        </w:rPr>
        <w:t xml:space="preserve"> </w:t>
      </w:r>
      <w:r w:rsidRPr="003B5AB9">
        <w:rPr>
          <w:rFonts w:ascii="方正仿宋_GBK" w:eastAsia="方正仿宋_GBK" w:hAnsi="宋体" w:cs="宋体" w:hint="eastAsia"/>
          <w:sz w:val="30"/>
          <w:szCs w:val="30"/>
        </w:rPr>
        <w:t>填写采购申报计划，报送党政办汇总。</w:t>
      </w:r>
    </w:p>
    <w:p w:rsidR="00342685" w:rsidRPr="003B5AB9" w:rsidRDefault="00342685" w:rsidP="00342685">
      <w:pPr>
        <w:suppressLineNumbers/>
        <w:spacing w:line="600" w:lineRule="exact"/>
        <w:ind w:firstLineChars="200" w:firstLine="600"/>
        <w:rPr>
          <w:rFonts w:ascii="方正仿宋_GBK" w:eastAsia="方正仿宋_GBK"/>
          <w:sz w:val="30"/>
          <w:szCs w:val="30"/>
        </w:rPr>
      </w:pPr>
      <w:r w:rsidRPr="003B5AB9">
        <w:rPr>
          <w:rFonts w:ascii="Times New Roman" w:eastAsia="方正仿宋_GBK" w:hAnsi="Times New Roman" w:cs="Times New Roman"/>
          <w:sz w:val="30"/>
          <w:szCs w:val="30"/>
        </w:rPr>
        <w:t>2.</w:t>
      </w:r>
      <w:r w:rsidRPr="003B5AB9">
        <w:rPr>
          <w:rFonts w:ascii="方正仿宋_GBK" w:eastAsia="方正仿宋_GBK" w:hAnsi="宋体" w:cs="宋体" w:hint="eastAsia"/>
          <w:sz w:val="30"/>
          <w:szCs w:val="30"/>
        </w:rPr>
        <w:t>党政办根据各二级单位报送采购计划，组织相关部门进行审核。</w:t>
      </w:r>
    </w:p>
    <w:p w:rsidR="00342685" w:rsidRPr="003B5AB9" w:rsidRDefault="00342685" w:rsidP="00342685">
      <w:pPr>
        <w:suppressLineNumbers/>
        <w:spacing w:line="600" w:lineRule="exact"/>
        <w:ind w:firstLineChars="200" w:firstLine="600"/>
        <w:rPr>
          <w:rFonts w:ascii="方正仿宋_GBK" w:eastAsia="方正仿宋_GBK" w:hAnsi="宋体" w:cs="宋体"/>
          <w:sz w:val="30"/>
          <w:szCs w:val="30"/>
        </w:rPr>
      </w:pPr>
      <w:r w:rsidRPr="003B5AB9">
        <w:rPr>
          <w:rFonts w:ascii="Times New Roman" w:eastAsia="方正仿宋_GBK" w:hAnsi="Times New Roman" w:cs="Times New Roman" w:hint="eastAsia"/>
          <w:sz w:val="30"/>
          <w:szCs w:val="30"/>
        </w:rPr>
        <w:lastRenderedPageBreak/>
        <w:t>3</w:t>
      </w:r>
      <w:r w:rsidRPr="003B5AB9">
        <w:rPr>
          <w:rFonts w:ascii="Times New Roman" w:eastAsia="方正仿宋_GBK" w:hAnsi="Times New Roman" w:cs="Times New Roman"/>
          <w:sz w:val="30"/>
          <w:szCs w:val="30"/>
        </w:rPr>
        <w:t>.</w:t>
      </w:r>
      <w:r w:rsidRPr="003B5AB9">
        <w:rPr>
          <w:rFonts w:ascii="方正仿宋_GBK" w:eastAsia="方正仿宋_GBK" w:hAnsi="宋体" w:cs="宋体" w:hint="eastAsia"/>
          <w:sz w:val="30"/>
          <w:szCs w:val="30"/>
        </w:rPr>
        <w:t>国有资产管理处根据审核汇总后的办公用品及耗材申报计划情况，及时完成办公用品及耗材集中采购的招标工作，确定供应商。</w:t>
      </w:r>
    </w:p>
    <w:p w:rsidR="001D35BF" w:rsidRPr="003B5AB9" w:rsidRDefault="001D35BF" w:rsidP="00342685">
      <w:pPr>
        <w:suppressLineNumbers/>
        <w:spacing w:line="600" w:lineRule="exact"/>
        <w:ind w:firstLineChars="200" w:firstLine="600"/>
        <w:rPr>
          <w:rFonts w:ascii="方正仿宋_GBK" w:eastAsia="方正仿宋_GBK" w:hAnsi="宋体" w:cs="宋体"/>
          <w:sz w:val="30"/>
          <w:szCs w:val="30"/>
        </w:rPr>
      </w:pPr>
      <w:r w:rsidRPr="003B5AB9">
        <w:rPr>
          <w:rFonts w:ascii="Times New Roman" w:eastAsia="方正仿宋_GBK" w:hAnsi="Times New Roman" w:cs="Times New Roman"/>
          <w:sz w:val="30"/>
          <w:szCs w:val="30"/>
        </w:rPr>
        <w:t>4.</w:t>
      </w:r>
      <w:r w:rsidRPr="003B5AB9">
        <w:rPr>
          <w:rFonts w:ascii="方正仿宋_GBK" w:eastAsia="方正仿宋_GBK" w:hAnsi="宋体" w:cs="宋体" w:hint="eastAsia"/>
          <w:sz w:val="30"/>
          <w:szCs w:val="30"/>
        </w:rPr>
        <w:t>二级单位自行联系确定的供应商配送办公用品。</w:t>
      </w:r>
    </w:p>
    <w:p w:rsidR="00E40995" w:rsidRPr="003B5AB9" w:rsidRDefault="00342685" w:rsidP="00342685">
      <w:pPr>
        <w:suppressLineNumbers/>
        <w:spacing w:line="600" w:lineRule="exact"/>
        <w:ind w:firstLineChars="200" w:firstLine="600"/>
        <w:rPr>
          <w:rFonts w:ascii="方正黑体_GBK" w:eastAsia="方正黑体_GBK" w:hAnsi="宋体" w:cs="宋体"/>
          <w:sz w:val="30"/>
          <w:szCs w:val="30"/>
        </w:rPr>
      </w:pPr>
      <w:r w:rsidRPr="003B5AB9">
        <w:rPr>
          <w:rFonts w:ascii="方正黑体_GBK" w:eastAsia="方正黑体_GBK" w:hAnsi="宋体" w:cs="宋体" w:hint="eastAsia"/>
          <w:sz w:val="30"/>
          <w:szCs w:val="30"/>
        </w:rPr>
        <w:t>三、其</w:t>
      </w:r>
      <w:r w:rsidR="00E40995" w:rsidRPr="003B5AB9">
        <w:rPr>
          <w:rFonts w:ascii="方正黑体_GBK" w:eastAsia="方正黑体_GBK" w:hAnsi="宋体" w:cs="宋体" w:hint="eastAsia"/>
          <w:sz w:val="30"/>
          <w:szCs w:val="30"/>
        </w:rPr>
        <w:t>他</w:t>
      </w:r>
    </w:p>
    <w:p w:rsidR="00342685" w:rsidRPr="003B5AB9" w:rsidRDefault="00E40995" w:rsidP="00342685">
      <w:pPr>
        <w:suppressLineNumbers/>
        <w:spacing w:line="600" w:lineRule="exact"/>
        <w:ind w:firstLineChars="200" w:firstLine="600"/>
        <w:rPr>
          <w:rFonts w:ascii="方正仿宋_GBK" w:eastAsia="方正仿宋_GBK" w:hAnsi="宋体" w:cs="宋体"/>
          <w:sz w:val="30"/>
          <w:szCs w:val="30"/>
        </w:rPr>
      </w:pPr>
      <w:r w:rsidRPr="003B5AB9">
        <w:rPr>
          <w:rFonts w:ascii="Times New Roman" w:eastAsia="方正仿宋_GBK" w:hAnsi="Times New Roman" w:cs="Times New Roman" w:hint="eastAsia"/>
          <w:sz w:val="30"/>
          <w:szCs w:val="30"/>
        </w:rPr>
        <w:t>1</w:t>
      </w:r>
      <w:r w:rsidR="00342685" w:rsidRPr="003B5AB9">
        <w:rPr>
          <w:rFonts w:ascii="Times New Roman" w:eastAsia="方正仿宋_GBK" w:hAnsi="Times New Roman" w:cs="Times New Roman"/>
          <w:sz w:val="30"/>
          <w:szCs w:val="30"/>
        </w:rPr>
        <w:t>.</w:t>
      </w:r>
      <w:r w:rsidR="00342685" w:rsidRPr="003B5AB9">
        <w:rPr>
          <w:rFonts w:ascii="方正仿宋_GBK" w:eastAsia="方正仿宋_GBK" w:hAnsi="宋体" w:cs="宋体" w:hint="eastAsia"/>
          <w:sz w:val="30"/>
          <w:szCs w:val="30"/>
        </w:rPr>
        <w:t>学校集中采购目录外的其他办公用品及耗材，由二级单位自主分散采购。采购首选重庆市政府采购云平台，也可选择竞价网、其他电商平台（淘宝、京东、苏宁易购、国美、喀斯玛商场等）或现场询价采购。</w:t>
      </w:r>
    </w:p>
    <w:p w:rsidR="00342685" w:rsidRPr="003B5AB9" w:rsidRDefault="00E40995" w:rsidP="00342685">
      <w:pPr>
        <w:suppressLineNumbers/>
        <w:spacing w:line="600" w:lineRule="exact"/>
        <w:ind w:firstLineChars="200" w:firstLine="600"/>
        <w:rPr>
          <w:rFonts w:ascii="方正仿宋_GBK" w:eastAsia="方正仿宋_GBK" w:hAnsi="宋体" w:cs="宋体"/>
          <w:sz w:val="30"/>
          <w:szCs w:val="30"/>
        </w:rPr>
      </w:pPr>
      <w:r w:rsidRPr="003B5AB9">
        <w:rPr>
          <w:rFonts w:ascii="Times New Roman" w:eastAsia="方正仿宋_GBK" w:hAnsi="Times New Roman" w:cs="Times New Roman" w:hint="eastAsia"/>
          <w:sz w:val="30"/>
          <w:szCs w:val="30"/>
        </w:rPr>
        <w:t>2</w:t>
      </w:r>
      <w:r w:rsidR="00342685" w:rsidRPr="003B5AB9">
        <w:rPr>
          <w:rFonts w:ascii="Times New Roman" w:eastAsia="方正仿宋_GBK" w:hAnsi="Times New Roman" w:cs="Times New Roman" w:hint="eastAsia"/>
          <w:sz w:val="30"/>
          <w:szCs w:val="30"/>
        </w:rPr>
        <w:t>.</w:t>
      </w:r>
      <w:r w:rsidR="00342685" w:rsidRPr="003B5AB9">
        <w:rPr>
          <w:rFonts w:ascii="Times New Roman" w:eastAsia="方正仿宋_GBK" w:hAnsi="Times New Roman" w:cs="Times New Roman" w:hint="eastAsia"/>
          <w:sz w:val="30"/>
          <w:szCs w:val="30"/>
        </w:rPr>
        <w:t>使用个人科研项目和培训项目经费</w:t>
      </w:r>
      <w:r w:rsidR="00342685" w:rsidRPr="003B5AB9">
        <w:rPr>
          <w:rFonts w:ascii="方正仿宋_GBK" w:eastAsia="方正仿宋_GBK" w:hAnsi="宋体" w:cs="宋体" w:hint="eastAsia"/>
          <w:sz w:val="30"/>
          <w:szCs w:val="30"/>
        </w:rPr>
        <w:t>，除复印纸外暂不纳入集中采购管理。</w:t>
      </w:r>
    </w:p>
    <w:p w:rsidR="00E40995" w:rsidRPr="003B5AB9" w:rsidRDefault="00E40995" w:rsidP="00E40995">
      <w:pPr>
        <w:suppressLineNumbers/>
        <w:spacing w:line="600" w:lineRule="exact"/>
        <w:ind w:firstLineChars="200" w:firstLine="600"/>
        <w:rPr>
          <w:rFonts w:ascii="方正仿宋_GBK" w:eastAsia="方正仿宋_GBK" w:hAnsi="宋体" w:cs="宋体"/>
          <w:sz w:val="30"/>
          <w:szCs w:val="30"/>
        </w:rPr>
      </w:pPr>
      <w:r w:rsidRPr="003B5AB9">
        <w:rPr>
          <w:rFonts w:ascii="Times New Roman" w:eastAsia="方正仿宋_GBK" w:hAnsi="Times New Roman" w:cs="Times New Roman" w:hint="eastAsia"/>
          <w:sz w:val="30"/>
          <w:szCs w:val="30"/>
        </w:rPr>
        <w:t>3</w:t>
      </w:r>
      <w:r w:rsidRPr="003B5AB9">
        <w:rPr>
          <w:rFonts w:ascii="Times New Roman" w:eastAsia="方正仿宋_GBK" w:hAnsi="Times New Roman" w:cs="Times New Roman"/>
          <w:sz w:val="30"/>
          <w:szCs w:val="30"/>
        </w:rPr>
        <w:t>.</w:t>
      </w:r>
      <w:r w:rsidRPr="003B5AB9">
        <w:rPr>
          <w:rFonts w:ascii="方正仿宋_GBK" w:eastAsia="方正仿宋_GBK" w:hAnsi="宋体" w:cs="宋体" w:hint="eastAsia"/>
          <w:sz w:val="30"/>
          <w:szCs w:val="30"/>
        </w:rPr>
        <w:t>党政办及时了解各二级单位办公用品使用情况，适时调整办公用品及耗材集中采购目录。</w:t>
      </w:r>
    </w:p>
    <w:p w:rsidR="00E40995" w:rsidRPr="003B5AB9" w:rsidRDefault="00E40995" w:rsidP="00E40995">
      <w:pPr>
        <w:suppressLineNumbers/>
        <w:spacing w:line="600" w:lineRule="exact"/>
        <w:ind w:firstLineChars="200" w:firstLine="600"/>
        <w:rPr>
          <w:rFonts w:ascii="方正仿宋_GBK" w:eastAsia="方正仿宋_GBK"/>
          <w:sz w:val="30"/>
          <w:szCs w:val="30"/>
        </w:rPr>
      </w:pPr>
      <w:r w:rsidRPr="003B5AB9">
        <w:rPr>
          <w:rFonts w:ascii="Times New Roman" w:eastAsia="方正仿宋_GBK" w:hAnsi="Times New Roman" w:cs="Times New Roman" w:hint="eastAsia"/>
          <w:sz w:val="30"/>
          <w:szCs w:val="30"/>
        </w:rPr>
        <w:t>4.</w:t>
      </w:r>
      <w:r w:rsidRPr="003B5AB9">
        <w:rPr>
          <w:rFonts w:ascii="方正仿宋_GBK" w:eastAsia="方正仿宋_GBK" w:hAnsi="宋体" w:cs="宋体" w:hint="eastAsia"/>
          <w:sz w:val="30"/>
          <w:szCs w:val="30"/>
        </w:rPr>
        <w:t>二级单位做好采购办公用品的保管、发放和登记。</w:t>
      </w:r>
    </w:p>
    <w:p w:rsidR="00342685" w:rsidRPr="003B5AB9" w:rsidRDefault="00342685" w:rsidP="00342685">
      <w:pPr>
        <w:suppressLineNumbers/>
        <w:spacing w:line="600" w:lineRule="exact"/>
        <w:ind w:firstLineChars="200" w:firstLine="600"/>
        <w:rPr>
          <w:rFonts w:ascii="Times New Roman" w:eastAsia="方正仿宋_GBK" w:hAnsi="Times New Roman" w:cs="Times New Roman"/>
          <w:sz w:val="30"/>
          <w:szCs w:val="30"/>
        </w:rPr>
      </w:pPr>
      <w:r w:rsidRPr="003B5AB9">
        <w:rPr>
          <w:rFonts w:ascii="Times New Roman" w:eastAsia="方正仿宋_GBK" w:hAnsi="Times New Roman" w:cs="Times New Roman" w:hint="eastAsia"/>
          <w:sz w:val="30"/>
          <w:szCs w:val="30"/>
        </w:rPr>
        <w:t>5.</w:t>
      </w:r>
      <w:r w:rsidRPr="003B5AB9">
        <w:rPr>
          <w:rFonts w:ascii="Times New Roman" w:eastAsia="方正仿宋_GBK" w:hAnsi="Times New Roman" w:cs="Times New Roman" w:hint="eastAsia"/>
          <w:sz w:val="30"/>
          <w:szCs w:val="30"/>
        </w:rPr>
        <w:t>各二级单位将今年（</w:t>
      </w:r>
      <w:r w:rsidRPr="003B5AB9">
        <w:rPr>
          <w:rFonts w:ascii="Times New Roman" w:eastAsia="方正仿宋_GBK" w:hAnsi="Times New Roman" w:cs="Times New Roman" w:hint="eastAsia"/>
          <w:sz w:val="30"/>
          <w:szCs w:val="30"/>
        </w:rPr>
        <w:t>2024</w:t>
      </w:r>
      <w:r w:rsidRPr="003B5AB9">
        <w:rPr>
          <w:rFonts w:ascii="Times New Roman" w:eastAsia="方正仿宋_GBK" w:hAnsi="Times New Roman" w:cs="Times New Roman" w:hint="eastAsia"/>
          <w:sz w:val="30"/>
          <w:szCs w:val="30"/>
        </w:rPr>
        <w:t>年</w:t>
      </w:r>
      <w:r w:rsidRPr="003B5AB9">
        <w:rPr>
          <w:rFonts w:ascii="Times New Roman" w:eastAsia="方正仿宋_GBK" w:hAnsi="Times New Roman" w:cs="Times New Roman" w:hint="eastAsia"/>
          <w:sz w:val="30"/>
          <w:szCs w:val="30"/>
        </w:rPr>
        <w:t>5</w:t>
      </w:r>
      <w:r w:rsidRPr="003B5AB9">
        <w:rPr>
          <w:rFonts w:ascii="Times New Roman" w:eastAsia="方正仿宋_GBK" w:hAnsi="Times New Roman" w:cs="Times New Roman" w:hint="eastAsia"/>
          <w:sz w:val="30"/>
          <w:szCs w:val="30"/>
        </w:rPr>
        <w:t>月</w:t>
      </w:r>
      <w:r w:rsidRPr="003B5AB9">
        <w:rPr>
          <w:rFonts w:ascii="Times New Roman" w:eastAsia="方正仿宋_GBK" w:hAnsi="Times New Roman" w:cs="Times New Roman" w:hint="eastAsia"/>
          <w:sz w:val="30"/>
          <w:szCs w:val="30"/>
        </w:rPr>
        <w:t>1</w:t>
      </w:r>
      <w:r w:rsidRPr="003B5AB9">
        <w:rPr>
          <w:rFonts w:ascii="Times New Roman" w:eastAsia="方正仿宋_GBK" w:hAnsi="Times New Roman" w:cs="Times New Roman" w:hint="eastAsia"/>
          <w:sz w:val="30"/>
          <w:szCs w:val="30"/>
        </w:rPr>
        <w:t>日—</w:t>
      </w:r>
      <w:r w:rsidRPr="003B5AB9">
        <w:rPr>
          <w:rFonts w:ascii="Times New Roman" w:eastAsia="方正仿宋_GBK" w:hAnsi="Times New Roman" w:cs="Times New Roman" w:hint="eastAsia"/>
          <w:sz w:val="30"/>
          <w:szCs w:val="30"/>
        </w:rPr>
        <w:t>12</w:t>
      </w:r>
      <w:r w:rsidRPr="003B5AB9">
        <w:rPr>
          <w:rFonts w:ascii="Times New Roman" w:eastAsia="方正仿宋_GBK" w:hAnsi="Times New Roman" w:cs="Times New Roman" w:hint="eastAsia"/>
          <w:sz w:val="30"/>
          <w:szCs w:val="30"/>
        </w:rPr>
        <w:t>月</w:t>
      </w:r>
      <w:r w:rsidRPr="003B5AB9">
        <w:rPr>
          <w:rFonts w:ascii="Times New Roman" w:eastAsia="方正仿宋_GBK" w:hAnsi="Times New Roman" w:cs="Times New Roman" w:hint="eastAsia"/>
          <w:sz w:val="30"/>
          <w:szCs w:val="30"/>
        </w:rPr>
        <w:t>31</w:t>
      </w:r>
      <w:r w:rsidRPr="003B5AB9">
        <w:rPr>
          <w:rFonts w:ascii="Times New Roman" w:eastAsia="方正仿宋_GBK" w:hAnsi="Times New Roman" w:cs="Times New Roman" w:hint="eastAsia"/>
          <w:sz w:val="30"/>
          <w:szCs w:val="30"/>
        </w:rPr>
        <w:t>日）采购申请（附件）于</w:t>
      </w:r>
      <w:r w:rsidRPr="003B5AB9">
        <w:rPr>
          <w:rFonts w:ascii="Times New Roman" w:eastAsia="方正仿宋_GBK" w:hAnsi="Times New Roman" w:cs="Times New Roman" w:hint="eastAsia"/>
          <w:sz w:val="30"/>
          <w:szCs w:val="30"/>
        </w:rPr>
        <w:t>4</w:t>
      </w:r>
      <w:r w:rsidRPr="003B5AB9">
        <w:rPr>
          <w:rFonts w:ascii="Times New Roman" w:eastAsia="方正仿宋_GBK" w:hAnsi="Times New Roman" w:cs="Times New Roman" w:hint="eastAsia"/>
          <w:sz w:val="30"/>
          <w:szCs w:val="30"/>
        </w:rPr>
        <w:t>月</w:t>
      </w:r>
      <w:r w:rsidRPr="003B5AB9">
        <w:rPr>
          <w:rFonts w:ascii="Times New Roman" w:eastAsia="方正仿宋_GBK" w:hAnsi="Times New Roman" w:cs="Times New Roman" w:hint="eastAsia"/>
          <w:sz w:val="30"/>
          <w:szCs w:val="30"/>
        </w:rPr>
        <w:t>19</w:t>
      </w:r>
      <w:r w:rsidRPr="003B5AB9">
        <w:rPr>
          <w:rFonts w:ascii="Times New Roman" w:eastAsia="方正仿宋_GBK" w:hAnsi="Times New Roman" w:cs="Times New Roman" w:hint="eastAsia"/>
          <w:sz w:val="30"/>
          <w:szCs w:val="30"/>
        </w:rPr>
        <w:t>日</w:t>
      </w:r>
      <w:r w:rsidRPr="003B5AB9">
        <w:rPr>
          <w:rFonts w:ascii="Times New Roman" w:eastAsia="方正仿宋_GBK" w:hAnsi="Times New Roman" w:cs="Times New Roman" w:hint="eastAsia"/>
          <w:sz w:val="30"/>
          <w:szCs w:val="30"/>
        </w:rPr>
        <w:t>12:00</w:t>
      </w:r>
      <w:r w:rsidRPr="003B5AB9">
        <w:rPr>
          <w:rFonts w:ascii="Times New Roman" w:eastAsia="方正仿宋_GBK" w:hAnsi="Times New Roman" w:cs="Times New Roman" w:hint="eastAsia"/>
          <w:sz w:val="30"/>
          <w:szCs w:val="30"/>
        </w:rPr>
        <w:t>前报送至邮箱</w:t>
      </w:r>
      <w:r w:rsidRPr="003B5AB9">
        <w:rPr>
          <w:rFonts w:ascii="Times New Roman" w:eastAsia="方正仿宋_GBK" w:hAnsi="Times New Roman" w:cs="Times New Roman"/>
          <w:sz w:val="30"/>
          <w:szCs w:val="30"/>
        </w:rPr>
        <w:t>359144260</w:t>
      </w:r>
      <w:r w:rsidRPr="003B5AB9">
        <w:rPr>
          <w:rFonts w:ascii="Times New Roman" w:eastAsia="方正仿宋_GBK" w:hAnsi="Times New Roman" w:cs="Times New Roman" w:hint="eastAsia"/>
          <w:sz w:val="30"/>
          <w:szCs w:val="30"/>
        </w:rPr>
        <w:t>@</w:t>
      </w:r>
      <w:r w:rsidRPr="003B5AB9">
        <w:rPr>
          <w:rFonts w:ascii="Times New Roman" w:eastAsia="方正仿宋_GBK" w:hAnsi="Times New Roman" w:cs="Times New Roman"/>
          <w:sz w:val="30"/>
          <w:szCs w:val="30"/>
        </w:rPr>
        <w:t>qq.com</w:t>
      </w:r>
      <w:r w:rsidRPr="003B5AB9">
        <w:rPr>
          <w:rFonts w:ascii="方正仿宋_GBK" w:eastAsia="方正仿宋_GBK" w:hAnsi="宋体" w:cs="宋体" w:hint="eastAsia"/>
          <w:sz w:val="30"/>
          <w:szCs w:val="30"/>
        </w:rPr>
        <w:t>。</w:t>
      </w:r>
      <w:r w:rsidRPr="003B5AB9">
        <w:rPr>
          <w:rFonts w:ascii="方正仿宋_GBK" w:eastAsia="方正仿宋_GBK" w:hint="eastAsia"/>
          <w:sz w:val="30"/>
          <w:szCs w:val="30"/>
        </w:rPr>
        <w:t>联系人：孙培春</w:t>
      </w:r>
      <w:r w:rsidRPr="003B5AB9">
        <w:rPr>
          <w:rFonts w:eastAsia="方正仿宋_GBK" w:hint="eastAsia"/>
          <w:sz w:val="30"/>
          <w:szCs w:val="30"/>
        </w:rPr>
        <w:t>，</w:t>
      </w:r>
      <w:r w:rsidRPr="003B5AB9">
        <w:rPr>
          <w:rFonts w:ascii="方正仿宋_GBK" w:eastAsia="方正仿宋_GBK" w:hint="eastAsia"/>
          <w:sz w:val="30"/>
          <w:szCs w:val="30"/>
        </w:rPr>
        <w:t>联系电话：</w:t>
      </w:r>
      <w:r w:rsidRPr="003B5AB9">
        <w:rPr>
          <w:rFonts w:ascii="Times New Roman" w:eastAsia="方正仿宋_GBK" w:hAnsi="Times New Roman" w:cs="Times New Roman" w:hint="eastAsia"/>
          <w:sz w:val="30"/>
          <w:szCs w:val="30"/>
        </w:rPr>
        <w:t>49891727</w:t>
      </w:r>
      <w:r w:rsidRPr="003B5AB9">
        <w:rPr>
          <w:rFonts w:ascii="Times New Roman" w:eastAsia="方正仿宋_GBK" w:hAnsi="Times New Roman" w:cs="Times New Roman" w:hint="eastAsia"/>
          <w:sz w:val="30"/>
          <w:szCs w:val="30"/>
        </w:rPr>
        <w:t>、</w:t>
      </w:r>
      <w:r w:rsidRPr="003B5AB9">
        <w:rPr>
          <w:rFonts w:ascii="Times New Roman" w:eastAsia="方正仿宋_GBK" w:hAnsi="Times New Roman" w:cs="Times New Roman" w:hint="eastAsia"/>
          <w:sz w:val="30"/>
          <w:szCs w:val="30"/>
        </w:rPr>
        <w:t>18983025562</w:t>
      </w:r>
      <w:r w:rsidRPr="003B5AB9">
        <w:rPr>
          <w:rFonts w:ascii="Times New Roman" w:eastAsia="方正仿宋_GBK" w:hAnsi="Times New Roman" w:cs="Times New Roman" w:hint="eastAsia"/>
          <w:sz w:val="30"/>
          <w:szCs w:val="30"/>
        </w:rPr>
        <w:t>。</w:t>
      </w:r>
    </w:p>
    <w:p w:rsidR="00342685" w:rsidRPr="003B5AB9" w:rsidRDefault="00342685" w:rsidP="00342685">
      <w:pPr>
        <w:suppressLineNumbers/>
        <w:spacing w:line="600" w:lineRule="exact"/>
        <w:ind w:firstLineChars="200" w:firstLine="600"/>
        <w:rPr>
          <w:rFonts w:ascii="Times New Roman" w:eastAsia="方正仿宋_GBK" w:hAnsi="Times New Roman" w:cs="Times New Roman"/>
          <w:sz w:val="30"/>
          <w:szCs w:val="30"/>
        </w:rPr>
      </w:pPr>
      <w:r w:rsidRPr="003B5AB9">
        <w:rPr>
          <w:rFonts w:ascii="Times New Roman" w:eastAsia="方正仿宋_GBK" w:hAnsi="Times New Roman" w:cs="Times New Roman" w:hint="eastAsia"/>
          <w:sz w:val="30"/>
          <w:szCs w:val="30"/>
        </w:rPr>
        <w:t>6. 2024</w:t>
      </w:r>
      <w:r w:rsidRPr="003B5AB9">
        <w:rPr>
          <w:rFonts w:ascii="Times New Roman" w:eastAsia="方正仿宋_GBK" w:hAnsi="Times New Roman" w:cs="Times New Roman" w:hint="eastAsia"/>
          <w:sz w:val="30"/>
          <w:szCs w:val="30"/>
        </w:rPr>
        <w:t>年</w:t>
      </w:r>
      <w:r w:rsidRPr="003B5AB9">
        <w:rPr>
          <w:rFonts w:ascii="Times New Roman" w:eastAsia="方正仿宋_GBK" w:hAnsi="Times New Roman" w:cs="Times New Roman" w:hint="eastAsia"/>
          <w:sz w:val="30"/>
          <w:szCs w:val="30"/>
        </w:rPr>
        <w:t>5</w:t>
      </w:r>
      <w:r w:rsidRPr="003B5AB9">
        <w:rPr>
          <w:rFonts w:ascii="Times New Roman" w:eastAsia="方正仿宋_GBK" w:hAnsi="Times New Roman" w:cs="Times New Roman" w:hint="eastAsia"/>
          <w:sz w:val="30"/>
          <w:szCs w:val="30"/>
        </w:rPr>
        <w:t>月</w:t>
      </w:r>
      <w:r w:rsidRPr="003B5AB9">
        <w:rPr>
          <w:rFonts w:ascii="Times New Roman" w:eastAsia="方正仿宋_GBK" w:hAnsi="Times New Roman" w:cs="Times New Roman" w:hint="eastAsia"/>
          <w:sz w:val="30"/>
          <w:szCs w:val="30"/>
        </w:rPr>
        <w:t>1</w:t>
      </w:r>
      <w:r w:rsidRPr="003B5AB9">
        <w:rPr>
          <w:rFonts w:ascii="Times New Roman" w:eastAsia="方正仿宋_GBK" w:hAnsi="Times New Roman" w:cs="Times New Roman" w:hint="eastAsia"/>
          <w:sz w:val="30"/>
          <w:szCs w:val="30"/>
        </w:rPr>
        <w:t>日起，计财</w:t>
      </w:r>
      <w:proofErr w:type="gramStart"/>
      <w:r w:rsidRPr="003B5AB9">
        <w:rPr>
          <w:rFonts w:ascii="Times New Roman" w:eastAsia="方正仿宋_GBK" w:hAnsi="Times New Roman" w:cs="Times New Roman" w:hint="eastAsia"/>
          <w:sz w:val="30"/>
          <w:szCs w:val="30"/>
        </w:rPr>
        <w:t>处不再</w:t>
      </w:r>
      <w:proofErr w:type="gramEnd"/>
      <w:r w:rsidRPr="003B5AB9">
        <w:rPr>
          <w:rFonts w:ascii="Times New Roman" w:eastAsia="方正仿宋_GBK" w:hAnsi="Times New Roman" w:cs="Times New Roman" w:hint="eastAsia"/>
          <w:sz w:val="30"/>
          <w:szCs w:val="30"/>
        </w:rPr>
        <w:t>报销各单位分散自行采购的目录清单中的办公用品。</w:t>
      </w:r>
    </w:p>
    <w:p w:rsidR="00342685" w:rsidRPr="003B5AB9" w:rsidRDefault="00342685" w:rsidP="00342685">
      <w:pPr>
        <w:suppressLineNumbers/>
        <w:spacing w:line="600" w:lineRule="exact"/>
        <w:ind w:leftChars="750" w:left="4275" w:hangingChars="900" w:hanging="2700"/>
        <w:rPr>
          <w:rFonts w:ascii="Times New Roman" w:eastAsia="方正仿宋_GBK" w:hAnsi="Times New Roman" w:cs="Times New Roman"/>
          <w:sz w:val="30"/>
          <w:szCs w:val="30"/>
        </w:rPr>
      </w:pPr>
      <w:r w:rsidRPr="003B5AB9">
        <w:rPr>
          <w:rFonts w:ascii="Times New Roman" w:eastAsia="方正仿宋_GBK" w:hAnsi="Times New Roman" w:cs="Times New Roman"/>
          <w:sz w:val="30"/>
          <w:szCs w:val="30"/>
        </w:rPr>
        <w:t>党政办公室</w:t>
      </w:r>
      <w:r w:rsidRPr="003B5AB9">
        <w:rPr>
          <w:rFonts w:ascii="Times New Roman" w:eastAsia="方正仿宋_GBK" w:hAnsi="Times New Roman" w:cs="Times New Roman"/>
          <w:sz w:val="30"/>
          <w:szCs w:val="30"/>
        </w:rPr>
        <w:t xml:space="preserve">    </w:t>
      </w:r>
      <w:r w:rsidRPr="003B5AB9">
        <w:rPr>
          <w:rFonts w:ascii="Times New Roman" w:eastAsia="方正仿宋_GBK" w:hAnsi="Times New Roman" w:cs="Times New Roman"/>
          <w:sz w:val="30"/>
          <w:szCs w:val="30"/>
        </w:rPr>
        <w:t>计划财务处</w:t>
      </w:r>
      <w:r w:rsidRPr="003B5AB9">
        <w:rPr>
          <w:rFonts w:ascii="Times New Roman" w:eastAsia="方正仿宋_GBK" w:hAnsi="Times New Roman" w:cs="Times New Roman"/>
          <w:sz w:val="30"/>
          <w:szCs w:val="30"/>
        </w:rPr>
        <w:t xml:space="preserve">     </w:t>
      </w:r>
      <w:r w:rsidRPr="003B5AB9">
        <w:rPr>
          <w:rFonts w:ascii="Times New Roman" w:eastAsia="方正仿宋_GBK" w:hAnsi="Times New Roman" w:cs="Times New Roman"/>
          <w:sz w:val="30"/>
          <w:szCs w:val="30"/>
        </w:rPr>
        <w:t>国有资产管理处</w:t>
      </w:r>
    </w:p>
    <w:p w:rsidR="00342685" w:rsidRPr="003B5AB9" w:rsidRDefault="00342685" w:rsidP="006729E3">
      <w:pPr>
        <w:suppressLineNumbers/>
        <w:spacing w:line="600" w:lineRule="exact"/>
        <w:ind w:firstLineChars="1300" w:firstLine="3900"/>
        <w:rPr>
          <w:rFonts w:ascii="Times New Roman" w:eastAsia="方正仿宋_GBK" w:hAnsi="Times New Roman" w:cs="Times New Roman"/>
          <w:sz w:val="30"/>
          <w:szCs w:val="30"/>
        </w:rPr>
      </w:pPr>
      <w:r w:rsidRPr="003B5AB9">
        <w:rPr>
          <w:rFonts w:ascii="Times New Roman" w:eastAsia="方正仿宋_GBK" w:hAnsi="Times New Roman" w:cs="Times New Roman"/>
          <w:sz w:val="30"/>
          <w:szCs w:val="30"/>
        </w:rPr>
        <w:t xml:space="preserve">2024 </w:t>
      </w:r>
      <w:r w:rsidRPr="003B5AB9">
        <w:rPr>
          <w:rFonts w:ascii="Times New Roman" w:eastAsia="方正仿宋_GBK" w:hAnsi="Times New Roman" w:cs="Times New Roman"/>
          <w:sz w:val="30"/>
          <w:szCs w:val="30"/>
        </w:rPr>
        <w:t>年</w:t>
      </w:r>
      <w:r w:rsidRPr="003B5AB9">
        <w:rPr>
          <w:rFonts w:ascii="Times New Roman" w:eastAsia="方正仿宋_GBK" w:hAnsi="Times New Roman" w:cs="Times New Roman"/>
          <w:sz w:val="30"/>
          <w:szCs w:val="30"/>
        </w:rPr>
        <w:t>4</w:t>
      </w:r>
      <w:r w:rsidRPr="003B5AB9">
        <w:rPr>
          <w:rFonts w:ascii="Times New Roman" w:eastAsia="方正仿宋_GBK" w:hAnsi="Times New Roman" w:cs="Times New Roman"/>
          <w:sz w:val="30"/>
          <w:szCs w:val="30"/>
        </w:rPr>
        <w:t>月</w:t>
      </w:r>
      <w:r w:rsidRPr="003B5AB9">
        <w:rPr>
          <w:rFonts w:ascii="Times New Roman" w:eastAsia="方正仿宋_GBK" w:hAnsi="Times New Roman" w:cs="Times New Roman"/>
          <w:sz w:val="30"/>
          <w:szCs w:val="30"/>
        </w:rPr>
        <w:t>12</w:t>
      </w:r>
      <w:r w:rsidRPr="003B5AB9">
        <w:rPr>
          <w:rFonts w:ascii="Times New Roman" w:eastAsia="方正仿宋_GBK" w:hAnsi="Times New Roman" w:cs="Times New Roman"/>
          <w:sz w:val="30"/>
          <w:szCs w:val="30"/>
        </w:rPr>
        <w:t>日</w:t>
      </w:r>
    </w:p>
    <w:p w:rsidR="00342685" w:rsidRDefault="00565AB8" w:rsidP="00342685">
      <w:pPr>
        <w:suppressLineNumbers/>
        <w:spacing w:line="600" w:lineRule="exact"/>
        <w:rPr>
          <w:rFonts w:ascii="方正仿宋_GBK" w:eastAsia="方正仿宋_GBK" w:hAnsi="宋体" w:cs="宋体"/>
          <w:sz w:val="30"/>
          <w:szCs w:val="30"/>
        </w:rPr>
      </w:pPr>
      <w:r w:rsidRPr="00F51E4E">
        <w:rPr>
          <w:rFonts w:ascii="方正仿宋_GBK" w:eastAsia="方正仿宋_GBK" w:hAnsi="宋体" w:cs="宋体" w:hint="eastAsia"/>
          <w:sz w:val="30"/>
          <w:szCs w:val="30"/>
        </w:rPr>
        <w:t>附件：</w:t>
      </w:r>
      <w:r>
        <w:rPr>
          <w:rFonts w:ascii="方正仿宋_GBK" w:eastAsia="方正仿宋_GBK" w:hAnsi="宋体" w:cs="宋体" w:hint="eastAsia"/>
          <w:sz w:val="30"/>
          <w:szCs w:val="30"/>
        </w:rPr>
        <w:t>重庆文理</w:t>
      </w:r>
      <w:r w:rsidRPr="00342685">
        <w:rPr>
          <w:rFonts w:ascii="Times New Roman" w:eastAsia="方正仿宋_GBK" w:hAnsi="Times New Roman" w:cs="Times New Roman"/>
          <w:sz w:val="30"/>
          <w:szCs w:val="30"/>
        </w:rPr>
        <w:t>学院</w:t>
      </w:r>
      <w:r w:rsidRPr="00342685">
        <w:rPr>
          <w:rFonts w:ascii="Times New Roman" w:eastAsia="方正仿宋_GBK" w:hAnsi="Times New Roman" w:cs="Times New Roman"/>
          <w:sz w:val="30"/>
          <w:szCs w:val="30"/>
        </w:rPr>
        <w:t>2024</w:t>
      </w:r>
      <w:r w:rsidRPr="00342685">
        <w:rPr>
          <w:rFonts w:ascii="Times New Roman" w:eastAsia="方正仿宋_GBK" w:hAnsi="Times New Roman" w:cs="Times New Roman"/>
          <w:sz w:val="30"/>
          <w:szCs w:val="30"/>
        </w:rPr>
        <w:t>年通用办公</w:t>
      </w:r>
      <w:r w:rsidRPr="00F51E4E">
        <w:rPr>
          <w:rFonts w:ascii="方正仿宋_GBK" w:eastAsia="方正仿宋_GBK" w:hAnsi="宋体" w:cs="宋体" w:hint="eastAsia"/>
          <w:sz w:val="30"/>
          <w:szCs w:val="30"/>
        </w:rPr>
        <w:t>用品及耗材</w:t>
      </w:r>
      <w:r>
        <w:rPr>
          <w:rFonts w:ascii="方正仿宋_GBK" w:eastAsia="方正仿宋_GBK" w:hAnsi="宋体" w:cs="宋体" w:hint="eastAsia"/>
          <w:sz w:val="30"/>
          <w:szCs w:val="30"/>
        </w:rPr>
        <w:t>采购申请表</w:t>
      </w:r>
    </w:p>
    <w:p w:rsidR="00342685" w:rsidRPr="003B5AB9" w:rsidRDefault="00342685" w:rsidP="00342685">
      <w:pPr>
        <w:pStyle w:val="1"/>
        <w:spacing w:before="0" w:after="0" w:line="600" w:lineRule="exact"/>
        <w:rPr>
          <w:rFonts w:ascii="方正小标宋_GBK" w:eastAsia="方正小标宋_GBK"/>
          <w:b w:val="0"/>
          <w:sz w:val="32"/>
          <w:szCs w:val="32"/>
        </w:rPr>
      </w:pPr>
      <w:r w:rsidRPr="003B5AB9">
        <w:rPr>
          <w:rFonts w:ascii="方正小标宋_GBK" w:eastAsia="方正小标宋_GBK" w:hint="eastAsia"/>
          <w:b w:val="0"/>
          <w:sz w:val="32"/>
          <w:szCs w:val="32"/>
        </w:rPr>
        <w:lastRenderedPageBreak/>
        <w:t>附件：</w:t>
      </w:r>
    </w:p>
    <w:p w:rsidR="00342685" w:rsidRPr="00342685" w:rsidRDefault="00342685" w:rsidP="00342685">
      <w:pPr>
        <w:pStyle w:val="2"/>
        <w:spacing w:before="0" w:after="0" w:line="600" w:lineRule="exact"/>
        <w:jc w:val="center"/>
        <w:rPr>
          <w:rFonts w:ascii="方正小标宋_GBK" w:eastAsia="方正小标宋_GBK"/>
          <w:sz w:val="44"/>
          <w:szCs w:val="44"/>
        </w:rPr>
      </w:pPr>
      <w:r w:rsidRPr="00342685">
        <w:rPr>
          <w:rFonts w:ascii="方正小标宋_GBK" w:eastAsia="方正小标宋_GBK" w:hint="eastAsia"/>
          <w:sz w:val="44"/>
          <w:szCs w:val="44"/>
        </w:rPr>
        <w:t>重庆文理学院2024年通用办公用品及耗材</w:t>
      </w:r>
    </w:p>
    <w:p w:rsidR="00342685" w:rsidRDefault="00342685" w:rsidP="00342685">
      <w:pPr>
        <w:pStyle w:val="2"/>
        <w:spacing w:before="0" w:after="0" w:line="600" w:lineRule="exact"/>
        <w:jc w:val="center"/>
        <w:rPr>
          <w:rFonts w:ascii="方正小标宋_GBK" w:eastAsia="方正小标宋_GBK" w:hint="eastAsia"/>
          <w:sz w:val="44"/>
          <w:szCs w:val="44"/>
        </w:rPr>
      </w:pPr>
      <w:r w:rsidRPr="00342685">
        <w:rPr>
          <w:rFonts w:ascii="方正小标宋_GBK" w:eastAsia="方正小标宋_GBK" w:hint="eastAsia"/>
          <w:sz w:val="44"/>
          <w:szCs w:val="44"/>
        </w:rPr>
        <w:t>采购申请表</w:t>
      </w:r>
    </w:p>
    <w:p w:rsidR="000D2BED" w:rsidRPr="008F415A" w:rsidRDefault="000D2BED" w:rsidP="000D2BED">
      <w:pPr>
        <w:rPr>
          <w:rFonts w:ascii="方正仿宋_GBK" w:eastAsia="方正仿宋_GBK" w:hint="eastAsia"/>
          <w:sz w:val="28"/>
          <w:szCs w:val="28"/>
        </w:rPr>
      </w:pPr>
      <w:r w:rsidRPr="008F415A">
        <w:rPr>
          <w:rFonts w:ascii="方正仿宋_GBK" w:eastAsia="方正仿宋_GBK" w:hint="eastAsia"/>
          <w:sz w:val="28"/>
          <w:szCs w:val="28"/>
        </w:rPr>
        <w:t xml:space="preserve">报送单位：                        </w:t>
      </w:r>
      <w:r w:rsidR="008F415A">
        <w:rPr>
          <w:rFonts w:ascii="方正仿宋_GBK" w:eastAsia="方正仿宋_GBK" w:hint="eastAsia"/>
          <w:sz w:val="28"/>
          <w:szCs w:val="28"/>
        </w:rPr>
        <w:t xml:space="preserve">           </w:t>
      </w:r>
      <w:bookmarkStart w:id="0" w:name="_GoBack"/>
      <w:bookmarkEnd w:id="0"/>
      <w:r w:rsidRPr="008F415A">
        <w:rPr>
          <w:rFonts w:ascii="方正仿宋_GBK" w:eastAsia="方正仿宋_GBK" w:hint="eastAsia"/>
          <w:sz w:val="28"/>
          <w:szCs w:val="28"/>
        </w:rPr>
        <w:t>填报人：</w:t>
      </w:r>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55"/>
        <w:gridCol w:w="2552"/>
        <w:gridCol w:w="4366"/>
        <w:gridCol w:w="879"/>
        <w:gridCol w:w="720"/>
      </w:tblGrid>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序号</w:t>
            </w:r>
          </w:p>
        </w:tc>
        <w:tc>
          <w:tcPr>
            <w:tcW w:w="2552" w:type="dxa"/>
            <w:vAlign w:val="center"/>
          </w:tcPr>
          <w:p w:rsidR="00342685" w:rsidRPr="00342685" w:rsidRDefault="00342685" w:rsidP="00690746">
            <w:pPr>
              <w:pStyle w:val="TableText"/>
              <w:ind w:firstLine="620"/>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名称</w:t>
            </w:r>
          </w:p>
        </w:tc>
        <w:tc>
          <w:tcPr>
            <w:tcW w:w="4366" w:type="dxa"/>
            <w:vAlign w:val="center"/>
          </w:tcPr>
          <w:p w:rsidR="00342685" w:rsidRPr="00342685" w:rsidRDefault="00342685" w:rsidP="00690746">
            <w:pPr>
              <w:pStyle w:val="TableText"/>
              <w:ind w:firstLine="620"/>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规格</w:t>
            </w:r>
          </w:p>
        </w:tc>
        <w:tc>
          <w:tcPr>
            <w:tcW w:w="879"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数量</w:t>
            </w: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单位</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1</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中性笔</w:t>
            </w:r>
            <w:r w:rsidRPr="00342685">
              <w:rPr>
                <w:rFonts w:ascii="Times New Roman" w:eastAsia="方正仿宋_GBK" w:hAnsi="Times New Roman" w:cs="Times New Roman"/>
                <w:sz w:val="24"/>
                <w:szCs w:val="24"/>
              </w:rPr>
              <w:t>(</w:t>
            </w:r>
            <w:r w:rsidRPr="00342685">
              <w:rPr>
                <w:rFonts w:ascii="Times New Roman" w:eastAsia="方正仿宋_GBK" w:hAnsi="Times New Roman" w:cs="Times New Roman"/>
                <w:sz w:val="24"/>
                <w:szCs w:val="24"/>
              </w:rPr>
              <w:t>黑、红）</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按动</w:t>
            </w:r>
            <w:r w:rsidRPr="00342685">
              <w:rPr>
                <w:rFonts w:ascii="Times New Roman" w:eastAsia="方正仿宋_GBK" w:hAnsi="Times New Roman" w:cs="Times New Roman"/>
                <w:sz w:val="24"/>
                <w:szCs w:val="24"/>
              </w:rPr>
              <w:t xml:space="preserve"> 0.5mm</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lang w:eastAsia="zh-CN"/>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支</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2</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中性笔</w:t>
            </w:r>
            <w:r w:rsidRPr="00342685">
              <w:rPr>
                <w:rFonts w:ascii="Times New Roman" w:eastAsia="方正仿宋_GBK" w:hAnsi="Times New Roman" w:cs="Times New Roman"/>
                <w:sz w:val="24"/>
                <w:szCs w:val="24"/>
              </w:rPr>
              <w:t>(</w:t>
            </w:r>
            <w:r w:rsidRPr="00342685">
              <w:rPr>
                <w:rFonts w:ascii="Times New Roman" w:eastAsia="方正仿宋_GBK" w:hAnsi="Times New Roman" w:cs="Times New Roman"/>
                <w:sz w:val="24"/>
                <w:szCs w:val="24"/>
              </w:rPr>
              <w:t>黑、红）</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连帽</w:t>
            </w:r>
            <w:r w:rsidRPr="00342685">
              <w:rPr>
                <w:rFonts w:ascii="Times New Roman" w:eastAsia="方正仿宋_GBK" w:hAnsi="Times New Roman" w:cs="Times New Roman"/>
                <w:sz w:val="24"/>
                <w:szCs w:val="24"/>
              </w:rPr>
              <w:t xml:space="preserve"> 0.5mm</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lang w:eastAsia="zh-CN"/>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支</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3</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lang w:eastAsia="zh-CN"/>
              </w:rPr>
            </w:pPr>
            <w:r w:rsidRPr="00342685">
              <w:rPr>
                <w:rFonts w:ascii="Times New Roman" w:eastAsia="方正仿宋_GBK" w:hAnsi="Times New Roman" w:cs="Times New Roman"/>
                <w:sz w:val="24"/>
                <w:szCs w:val="24"/>
                <w:lang w:eastAsia="zh-CN"/>
              </w:rPr>
              <w:t>中性笔笔芯（黑、红）</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按动</w:t>
            </w:r>
            <w:r w:rsidRPr="00342685">
              <w:rPr>
                <w:rFonts w:ascii="Times New Roman" w:eastAsia="方正仿宋_GBK" w:hAnsi="Times New Roman" w:cs="Times New Roman"/>
                <w:sz w:val="24"/>
                <w:szCs w:val="24"/>
              </w:rPr>
              <w:t xml:space="preserve"> 0.5mm</w:t>
            </w:r>
          </w:p>
        </w:tc>
        <w:tc>
          <w:tcPr>
            <w:tcW w:w="879" w:type="dxa"/>
            <w:vAlign w:val="center"/>
          </w:tcPr>
          <w:p w:rsidR="00342685" w:rsidRPr="00342685" w:rsidRDefault="00342685" w:rsidP="00690746">
            <w:pPr>
              <w:pStyle w:val="TableText"/>
              <w:jc w:val="right"/>
              <w:rPr>
                <w:rFonts w:ascii="Times New Roman" w:eastAsia="方正仿宋_GBK" w:hAnsi="Times New Roman" w:cs="Times New Roman"/>
                <w:sz w:val="24"/>
                <w:szCs w:val="24"/>
                <w:lang w:eastAsia="zh-CN"/>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支</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4</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lang w:eastAsia="zh-CN"/>
              </w:rPr>
            </w:pPr>
            <w:r w:rsidRPr="00342685">
              <w:rPr>
                <w:rFonts w:ascii="Times New Roman" w:eastAsia="方正仿宋_GBK" w:hAnsi="Times New Roman" w:cs="Times New Roman"/>
                <w:sz w:val="24"/>
                <w:szCs w:val="24"/>
                <w:lang w:eastAsia="zh-CN"/>
              </w:rPr>
              <w:t>中性笔笔芯（黑、红）</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连帽</w:t>
            </w:r>
            <w:r w:rsidRPr="00342685">
              <w:rPr>
                <w:rFonts w:ascii="Times New Roman" w:eastAsia="方正仿宋_GBK" w:hAnsi="Times New Roman" w:cs="Times New Roman"/>
                <w:sz w:val="24"/>
                <w:szCs w:val="24"/>
              </w:rPr>
              <w:t xml:space="preserve"> 0.5mm</w:t>
            </w:r>
          </w:p>
        </w:tc>
        <w:tc>
          <w:tcPr>
            <w:tcW w:w="879" w:type="dxa"/>
            <w:vAlign w:val="center"/>
          </w:tcPr>
          <w:p w:rsidR="00342685" w:rsidRPr="00342685" w:rsidRDefault="00342685" w:rsidP="00342685">
            <w:pPr>
              <w:pStyle w:val="TableText"/>
              <w:wordWrap w:val="0"/>
              <w:jc w:val="right"/>
              <w:rPr>
                <w:rFonts w:ascii="Times New Roman" w:eastAsia="方正仿宋_GBK" w:hAnsi="Times New Roman" w:cs="Times New Roman"/>
                <w:sz w:val="24"/>
                <w:szCs w:val="24"/>
                <w:lang w:eastAsia="zh-CN"/>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支</w:t>
            </w:r>
          </w:p>
        </w:tc>
      </w:tr>
      <w:tr w:rsidR="00342685" w:rsidTr="00DD4451">
        <w:trPr>
          <w:trHeight w:val="590"/>
        </w:trPr>
        <w:tc>
          <w:tcPr>
            <w:tcW w:w="555" w:type="dxa"/>
            <w:vMerge w:val="restart"/>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5</w:t>
            </w:r>
          </w:p>
        </w:tc>
        <w:tc>
          <w:tcPr>
            <w:tcW w:w="2552" w:type="dxa"/>
            <w:vMerge w:val="restart"/>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档案盒</w:t>
            </w:r>
          </w:p>
        </w:tc>
        <w:tc>
          <w:tcPr>
            <w:tcW w:w="4366" w:type="dxa"/>
            <w:vAlign w:val="center"/>
          </w:tcPr>
          <w:p w:rsidR="00342685" w:rsidRPr="00342685" w:rsidRDefault="00342685" w:rsidP="00342685">
            <w:pPr>
              <w:pStyle w:val="TableText"/>
              <w:ind w:firstLine="620"/>
              <w:jc w:val="both"/>
              <w:rPr>
                <w:rFonts w:ascii="Times New Roman" w:eastAsia="方正仿宋_GBK" w:hAnsi="Times New Roman" w:cs="Times New Roman"/>
                <w:sz w:val="24"/>
                <w:szCs w:val="24"/>
                <w:lang w:eastAsia="zh-CN"/>
              </w:rPr>
            </w:pPr>
            <w:r w:rsidRPr="00342685">
              <w:rPr>
                <w:rFonts w:ascii="Times New Roman" w:eastAsia="方正仿宋_GBK" w:hAnsi="Times New Roman" w:cs="Times New Roman"/>
                <w:sz w:val="24"/>
                <w:szCs w:val="24"/>
              </w:rPr>
              <w:t>25mm</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lang w:eastAsia="zh-CN"/>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r>
      <w:tr w:rsidR="00342685" w:rsidTr="00DD4451">
        <w:trPr>
          <w:trHeight w:val="590"/>
        </w:trPr>
        <w:tc>
          <w:tcPr>
            <w:tcW w:w="555" w:type="dxa"/>
            <w:vMerge/>
            <w:vAlign w:val="center"/>
          </w:tcPr>
          <w:p w:rsidR="00342685" w:rsidRPr="00342685" w:rsidRDefault="00342685" w:rsidP="00690746">
            <w:pPr>
              <w:pStyle w:val="TableText"/>
              <w:rPr>
                <w:rFonts w:ascii="Times New Roman" w:eastAsia="方正仿宋_GBK" w:hAnsi="Times New Roman" w:cs="Times New Roman"/>
                <w:sz w:val="24"/>
                <w:szCs w:val="24"/>
              </w:rPr>
            </w:pPr>
          </w:p>
        </w:tc>
        <w:tc>
          <w:tcPr>
            <w:tcW w:w="2552" w:type="dxa"/>
            <w:vMerge/>
            <w:vAlign w:val="center"/>
          </w:tcPr>
          <w:p w:rsidR="00342685" w:rsidRPr="00342685" w:rsidRDefault="00342685" w:rsidP="00342685">
            <w:pPr>
              <w:pStyle w:val="TableText"/>
              <w:jc w:val="both"/>
              <w:rPr>
                <w:rFonts w:ascii="Times New Roman" w:eastAsia="方正仿宋_GBK" w:hAnsi="Times New Roman" w:cs="Times New Roman"/>
                <w:sz w:val="24"/>
                <w:szCs w:val="24"/>
              </w:rPr>
            </w:pP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35mm</w:t>
            </w:r>
          </w:p>
        </w:tc>
        <w:tc>
          <w:tcPr>
            <w:tcW w:w="879" w:type="dxa"/>
            <w:vAlign w:val="center"/>
          </w:tcPr>
          <w:p w:rsidR="00342685" w:rsidRDefault="00342685" w:rsidP="00342685">
            <w:pPr>
              <w:pStyle w:val="TableText"/>
              <w:jc w:val="right"/>
              <w:rPr>
                <w:rFonts w:ascii="Times New Roman" w:eastAsia="方正仿宋_GBK" w:hAnsi="Times New Roman" w:cs="Times New Roman"/>
                <w:sz w:val="24"/>
                <w:szCs w:val="24"/>
                <w:lang w:eastAsia="zh-CN"/>
              </w:rPr>
            </w:pPr>
          </w:p>
        </w:tc>
        <w:tc>
          <w:tcPr>
            <w:tcW w:w="720" w:type="dxa"/>
            <w:vAlign w:val="center"/>
          </w:tcPr>
          <w:p w:rsidR="00342685" w:rsidRDefault="00342685" w:rsidP="00342685">
            <w:pPr>
              <w:pStyle w:val="TableText"/>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r>
      <w:tr w:rsidR="00342685" w:rsidTr="00DD4451">
        <w:trPr>
          <w:trHeight w:val="590"/>
        </w:trPr>
        <w:tc>
          <w:tcPr>
            <w:tcW w:w="555" w:type="dxa"/>
            <w:vMerge/>
            <w:vAlign w:val="center"/>
          </w:tcPr>
          <w:p w:rsidR="00342685" w:rsidRPr="00342685" w:rsidRDefault="00342685" w:rsidP="00690746">
            <w:pPr>
              <w:pStyle w:val="TableText"/>
              <w:rPr>
                <w:rFonts w:ascii="Times New Roman" w:eastAsia="方正仿宋_GBK" w:hAnsi="Times New Roman" w:cs="Times New Roman"/>
                <w:sz w:val="24"/>
                <w:szCs w:val="24"/>
              </w:rPr>
            </w:pPr>
          </w:p>
        </w:tc>
        <w:tc>
          <w:tcPr>
            <w:tcW w:w="2552" w:type="dxa"/>
            <w:vMerge/>
            <w:vAlign w:val="center"/>
          </w:tcPr>
          <w:p w:rsidR="00342685" w:rsidRPr="00342685" w:rsidRDefault="00342685" w:rsidP="00342685">
            <w:pPr>
              <w:pStyle w:val="TableText"/>
              <w:jc w:val="both"/>
              <w:rPr>
                <w:rFonts w:ascii="Times New Roman" w:eastAsia="方正仿宋_GBK" w:hAnsi="Times New Roman" w:cs="Times New Roman"/>
                <w:sz w:val="24"/>
                <w:szCs w:val="24"/>
              </w:rPr>
            </w:pP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55mm</w:t>
            </w:r>
          </w:p>
        </w:tc>
        <w:tc>
          <w:tcPr>
            <w:tcW w:w="879" w:type="dxa"/>
            <w:vAlign w:val="center"/>
          </w:tcPr>
          <w:p w:rsidR="00342685" w:rsidRDefault="00342685" w:rsidP="00342685">
            <w:pPr>
              <w:pStyle w:val="TableText"/>
              <w:jc w:val="right"/>
              <w:rPr>
                <w:rFonts w:ascii="Times New Roman" w:eastAsia="方正仿宋_GBK" w:hAnsi="Times New Roman" w:cs="Times New Roman"/>
                <w:sz w:val="24"/>
                <w:szCs w:val="24"/>
                <w:lang w:eastAsia="zh-CN"/>
              </w:rPr>
            </w:pPr>
          </w:p>
        </w:tc>
        <w:tc>
          <w:tcPr>
            <w:tcW w:w="720" w:type="dxa"/>
            <w:vAlign w:val="center"/>
          </w:tcPr>
          <w:p w:rsidR="00342685" w:rsidRDefault="00342685" w:rsidP="00342685">
            <w:pPr>
              <w:pStyle w:val="TableText"/>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6</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文件袋</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按扣文件袋</w:t>
            </w:r>
          </w:p>
        </w:tc>
        <w:tc>
          <w:tcPr>
            <w:tcW w:w="879" w:type="dxa"/>
            <w:vAlign w:val="center"/>
          </w:tcPr>
          <w:p w:rsidR="00342685" w:rsidRPr="00342685" w:rsidRDefault="00342685" w:rsidP="00342685">
            <w:pPr>
              <w:pStyle w:val="TableText"/>
              <w:wordWrap w:val="0"/>
              <w:jc w:val="right"/>
              <w:rPr>
                <w:rFonts w:ascii="Times New Roman" w:eastAsia="方正仿宋_GBK" w:hAnsi="Times New Roman" w:cs="Times New Roman"/>
                <w:sz w:val="24"/>
                <w:szCs w:val="24"/>
                <w:lang w:eastAsia="zh-CN"/>
              </w:rPr>
            </w:pPr>
          </w:p>
        </w:tc>
        <w:tc>
          <w:tcPr>
            <w:tcW w:w="720" w:type="dxa"/>
            <w:vAlign w:val="center"/>
          </w:tcPr>
          <w:p w:rsidR="00342685" w:rsidRPr="00342685" w:rsidRDefault="00342685" w:rsidP="00342685">
            <w:pPr>
              <w:pStyle w:val="TableText"/>
              <w:wordWrap w:val="0"/>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7</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软面抄</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200*140</w:t>
            </w:r>
            <w:r w:rsidRPr="00342685">
              <w:rPr>
                <w:rFonts w:ascii="Times New Roman" w:eastAsia="方正仿宋_GBK" w:hAnsi="Times New Roman" w:cs="Times New Roman"/>
                <w:spacing w:val="-29"/>
                <w:sz w:val="24"/>
                <w:szCs w:val="24"/>
              </w:rPr>
              <w:t xml:space="preserve"> </w:t>
            </w:r>
            <w:r w:rsidRPr="00342685">
              <w:rPr>
                <w:rFonts w:ascii="Times New Roman" w:eastAsia="方正仿宋_GBK" w:hAnsi="Times New Roman" w:cs="Times New Roman"/>
                <w:sz w:val="24"/>
                <w:szCs w:val="24"/>
              </w:rPr>
              <w:t>，</w:t>
            </w:r>
            <w:r w:rsidRPr="00342685">
              <w:rPr>
                <w:rFonts w:ascii="Times New Roman" w:eastAsia="方正仿宋_GBK" w:hAnsi="Times New Roman" w:cs="Times New Roman"/>
                <w:spacing w:val="-48"/>
                <w:sz w:val="24"/>
                <w:szCs w:val="24"/>
              </w:rPr>
              <w:t xml:space="preserve"> </w:t>
            </w:r>
            <w:r w:rsidRPr="00342685">
              <w:rPr>
                <w:rFonts w:ascii="Times New Roman" w:eastAsia="方正仿宋_GBK" w:hAnsi="Times New Roman" w:cs="Times New Roman"/>
                <w:sz w:val="24"/>
                <w:szCs w:val="24"/>
              </w:rPr>
              <w:t>17</w:t>
            </w:r>
            <w:r w:rsidRPr="00342685">
              <w:rPr>
                <w:rFonts w:ascii="Times New Roman" w:eastAsia="方正仿宋_GBK" w:hAnsi="Times New Roman" w:cs="Times New Roman"/>
                <w:spacing w:val="28"/>
                <w:sz w:val="24"/>
                <w:szCs w:val="24"/>
              </w:rPr>
              <w:t xml:space="preserve"> </w:t>
            </w:r>
            <w:r w:rsidRPr="00342685">
              <w:rPr>
                <w:rFonts w:ascii="Times New Roman" w:eastAsia="方正仿宋_GBK" w:hAnsi="Times New Roman" w:cs="Times New Roman"/>
                <w:sz w:val="24"/>
                <w:szCs w:val="24"/>
              </w:rPr>
              <w:t>页</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lang w:eastAsia="zh-CN"/>
              </w:rPr>
              <w:t>本</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8</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瓶装矿泉水</w:t>
            </w:r>
          </w:p>
        </w:tc>
        <w:tc>
          <w:tcPr>
            <w:tcW w:w="4366" w:type="dxa"/>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380ml</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lang w:eastAsia="zh-CN"/>
              </w:rPr>
              <w:t>瓶</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9</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复印纸</w:t>
            </w:r>
            <w:r w:rsidRPr="00342685">
              <w:rPr>
                <w:rFonts w:ascii="Times New Roman" w:eastAsia="方正仿宋_GBK" w:hAnsi="Times New Roman" w:cs="Times New Roman"/>
                <w:sz w:val="24"/>
                <w:szCs w:val="24"/>
              </w:rPr>
              <w:t xml:space="preserve"> A4</w:t>
            </w:r>
          </w:p>
        </w:tc>
        <w:tc>
          <w:tcPr>
            <w:tcW w:w="4366" w:type="dxa"/>
            <w:vAlign w:val="center"/>
          </w:tcPr>
          <w:p w:rsidR="00342685" w:rsidRPr="00342685" w:rsidRDefault="00342685" w:rsidP="00690746">
            <w:pPr>
              <w:pStyle w:val="TableText"/>
              <w:ind w:firstLine="608"/>
              <w:jc w:val="both"/>
              <w:rPr>
                <w:rFonts w:ascii="Times New Roman" w:eastAsia="方正仿宋_GBK" w:hAnsi="Times New Roman" w:cs="Times New Roman"/>
                <w:sz w:val="24"/>
                <w:szCs w:val="24"/>
              </w:rPr>
            </w:pPr>
            <w:r w:rsidRPr="00342685">
              <w:rPr>
                <w:rFonts w:ascii="Times New Roman" w:eastAsia="方正仿宋_GBK" w:hAnsi="Times New Roman" w:cs="Times New Roman"/>
                <w:w w:val="98"/>
                <w:sz w:val="24"/>
                <w:szCs w:val="24"/>
              </w:rPr>
              <w:t>70g</w:t>
            </w:r>
            <w:r w:rsidRPr="00342685">
              <w:rPr>
                <w:rFonts w:ascii="Times New Roman" w:eastAsia="方正仿宋_GBK" w:hAnsi="Times New Roman" w:cs="Times New Roman"/>
                <w:spacing w:val="-32"/>
                <w:sz w:val="24"/>
                <w:szCs w:val="24"/>
              </w:rPr>
              <w:t xml:space="preserve"> </w:t>
            </w:r>
            <w:r w:rsidRPr="00342685">
              <w:rPr>
                <w:rFonts w:ascii="Times New Roman" w:eastAsia="方正仿宋_GBK" w:hAnsi="Times New Roman" w:cs="Times New Roman"/>
                <w:w w:val="98"/>
                <w:sz w:val="24"/>
                <w:szCs w:val="24"/>
              </w:rPr>
              <w:t>，</w:t>
            </w:r>
            <w:r w:rsidRPr="00342685">
              <w:rPr>
                <w:rFonts w:ascii="Times New Roman" w:eastAsia="方正仿宋_GBK" w:hAnsi="Times New Roman" w:cs="Times New Roman"/>
                <w:spacing w:val="-68"/>
                <w:sz w:val="24"/>
                <w:szCs w:val="24"/>
              </w:rPr>
              <w:t xml:space="preserve"> </w:t>
            </w:r>
            <w:r w:rsidRPr="00342685">
              <w:rPr>
                <w:rFonts w:ascii="Times New Roman" w:eastAsia="方正仿宋_GBK" w:hAnsi="Times New Roman" w:cs="Times New Roman"/>
                <w:w w:val="98"/>
                <w:sz w:val="24"/>
                <w:szCs w:val="24"/>
              </w:rPr>
              <w:t>500</w:t>
            </w:r>
            <w:r w:rsidRPr="00342685">
              <w:rPr>
                <w:rFonts w:ascii="Times New Roman" w:eastAsia="方正仿宋_GBK" w:hAnsi="Times New Roman" w:cs="Times New Roman"/>
                <w:w w:val="98"/>
                <w:sz w:val="24"/>
                <w:szCs w:val="24"/>
              </w:rPr>
              <w:t>张</w:t>
            </w:r>
            <w:r w:rsidRPr="00342685">
              <w:rPr>
                <w:rFonts w:ascii="Times New Roman" w:eastAsia="方正仿宋_GBK" w:hAnsi="Times New Roman" w:cs="Times New Roman"/>
                <w:w w:val="98"/>
                <w:sz w:val="24"/>
                <w:szCs w:val="24"/>
              </w:rPr>
              <w:t>/</w:t>
            </w:r>
            <w:r w:rsidRPr="00342685">
              <w:rPr>
                <w:rFonts w:ascii="Times New Roman" w:eastAsia="方正仿宋_GBK" w:hAnsi="Times New Roman" w:cs="Times New Roman"/>
                <w:w w:val="98"/>
                <w:sz w:val="24"/>
                <w:szCs w:val="24"/>
              </w:rPr>
              <w:t>包</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包</w:t>
            </w:r>
          </w:p>
        </w:tc>
      </w:tr>
      <w:tr w:rsidR="00342685" w:rsidTr="00DD4451">
        <w:trPr>
          <w:trHeight w:val="590"/>
        </w:trPr>
        <w:tc>
          <w:tcPr>
            <w:tcW w:w="555" w:type="dxa"/>
            <w:vAlign w:val="center"/>
          </w:tcPr>
          <w:p w:rsidR="00342685" w:rsidRPr="00342685" w:rsidRDefault="00342685" w:rsidP="00690746">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10</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复印纸</w:t>
            </w:r>
            <w:r w:rsidRPr="00342685">
              <w:rPr>
                <w:rFonts w:ascii="Times New Roman" w:eastAsia="方正仿宋_GBK" w:hAnsi="Times New Roman" w:cs="Times New Roman"/>
                <w:sz w:val="24"/>
                <w:szCs w:val="24"/>
              </w:rPr>
              <w:t xml:space="preserve"> A3</w:t>
            </w:r>
          </w:p>
        </w:tc>
        <w:tc>
          <w:tcPr>
            <w:tcW w:w="4366" w:type="dxa"/>
            <w:vAlign w:val="center"/>
          </w:tcPr>
          <w:p w:rsidR="00342685" w:rsidRPr="00342685" w:rsidRDefault="00342685" w:rsidP="00690746">
            <w:pPr>
              <w:pStyle w:val="TableText"/>
              <w:ind w:firstLine="608"/>
              <w:jc w:val="both"/>
              <w:rPr>
                <w:rFonts w:ascii="Times New Roman" w:eastAsia="方正仿宋_GBK" w:hAnsi="Times New Roman" w:cs="Times New Roman"/>
                <w:sz w:val="24"/>
                <w:szCs w:val="24"/>
              </w:rPr>
            </w:pPr>
            <w:r w:rsidRPr="00342685">
              <w:rPr>
                <w:rFonts w:ascii="Times New Roman" w:eastAsia="方正仿宋_GBK" w:hAnsi="Times New Roman" w:cs="Times New Roman"/>
                <w:w w:val="98"/>
                <w:sz w:val="24"/>
                <w:szCs w:val="24"/>
              </w:rPr>
              <w:t>70g</w:t>
            </w:r>
            <w:r w:rsidRPr="00342685">
              <w:rPr>
                <w:rFonts w:ascii="Times New Roman" w:eastAsia="方正仿宋_GBK" w:hAnsi="Times New Roman" w:cs="Times New Roman"/>
                <w:spacing w:val="-32"/>
                <w:sz w:val="24"/>
                <w:szCs w:val="24"/>
              </w:rPr>
              <w:t xml:space="preserve"> </w:t>
            </w:r>
            <w:r w:rsidRPr="00342685">
              <w:rPr>
                <w:rFonts w:ascii="Times New Roman" w:eastAsia="方正仿宋_GBK" w:hAnsi="Times New Roman" w:cs="Times New Roman"/>
                <w:w w:val="98"/>
                <w:sz w:val="24"/>
                <w:szCs w:val="24"/>
              </w:rPr>
              <w:t>，</w:t>
            </w:r>
            <w:r w:rsidRPr="00342685">
              <w:rPr>
                <w:rFonts w:ascii="Times New Roman" w:eastAsia="方正仿宋_GBK" w:hAnsi="Times New Roman" w:cs="Times New Roman"/>
                <w:spacing w:val="-68"/>
                <w:sz w:val="24"/>
                <w:szCs w:val="24"/>
              </w:rPr>
              <w:t xml:space="preserve"> </w:t>
            </w:r>
            <w:r w:rsidRPr="00342685">
              <w:rPr>
                <w:rFonts w:ascii="Times New Roman" w:eastAsia="方正仿宋_GBK" w:hAnsi="Times New Roman" w:cs="Times New Roman"/>
                <w:w w:val="98"/>
                <w:sz w:val="24"/>
                <w:szCs w:val="24"/>
              </w:rPr>
              <w:t>500</w:t>
            </w:r>
            <w:r w:rsidRPr="00342685">
              <w:rPr>
                <w:rFonts w:ascii="Times New Roman" w:eastAsia="方正仿宋_GBK" w:hAnsi="Times New Roman" w:cs="Times New Roman"/>
                <w:w w:val="98"/>
                <w:sz w:val="24"/>
                <w:szCs w:val="24"/>
              </w:rPr>
              <w:t>张</w:t>
            </w:r>
            <w:r w:rsidRPr="00342685">
              <w:rPr>
                <w:rFonts w:ascii="Times New Roman" w:eastAsia="方正仿宋_GBK" w:hAnsi="Times New Roman" w:cs="Times New Roman"/>
                <w:w w:val="98"/>
                <w:sz w:val="24"/>
                <w:szCs w:val="24"/>
              </w:rPr>
              <w:t>/</w:t>
            </w:r>
            <w:r w:rsidRPr="00342685">
              <w:rPr>
                <w:rFonts w:ascii="Times New Roman" w:eastAsia="方正仿宋_GBK" w:hAnsi="Times New Roman" w:cs="Times New Roman"/>
                <w:w w:val="98"/>
                <w:sz w:val="24"/>
                <w:szCs w:val="24"/>
              </w:rPr>
              <w:t>包</w:t>
            </w:r>
          </w:p>
        </w:tc>
        <w:tc>
          <w:tcPr>
            <w:tcW w:w="879" w:type="dxa"/>
            <w:vAlign w:val="center"/>
          </w:tcPr>
          <w:p w:rsidR="00342685" w:rsidRPr="00342685" w:rsidRDefault="00342685" w:rsidP="00342685">
            <w:pPr>
              <w:pStyle w:val="TableText"/>
              <w:jc w:val="right"/>
              <w:rPr>
                <w:rFonts w:ascii="Times New Roman" w:eastAsia="方正仿宋_GBK" w:hAnsi="Times New Roman" w:cs="Times New Roman"/>
                <w:sz w:val="24"/>
                <w:szCs w:val="24"/>
              </w:rPr>
            </w:pPr>
          </w:p>
        </w:tc>
        <w:tc>
          <w:tcPr>
            <w:tcW w:w="720"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包</w:t>
            </w:r>
          </w:p>
        </w:tc>
      </w:tr>
      <w:tr w:rsidR="00342685" w:rsidTr="00DD4451">
        <w:trPr>
          <w:trHeight w:val="590"/>
        </w:trPr>
        <w:tc>
          <w:tcPr>
            <w:tcW w:w="555" w:type="dxa"/>
            <w:tcBorders>
              <w:bottom w:val="single" w:sz="4" w:space="0" w:color="000000"/>
            </w:tcBorders>
            <w:vAlign w:val="center"/>
          </w:tcPr>
          <w:p w:rsidR="00342685" w:rsidRPr="00342685" w:rsidRDefault="00342685" w:rsidP="00690746">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11</w:t>
            </w:r>
          </w:p>
        </w:tc>
        <w:tc>
          <w:tcPr>
            <w:tcW w:w="2552" w:type="dxa"/>
            <w:tcBorders>
              <w:bottom w:val="single" w:sz="4" w:space="0" w:color="000000"/>
            </w:tcBorders>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抽纸</w:t>
            </w:r>
          </w:p>
        </w:tc>
        <w:tc>
          <w:tcPr>
            <w:tcW w:w="4366" w:type="dxa"/>
            <w:tcBorders>
              <w:bottom w:val="single" w:sz="4" w:space="0" w:color="000000"/>
            </w:tcBorders>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r w:rsidRPr="00342685">
              <w:rPr>
                <w:rFonts w:ascii="Times New Roman" w:eastAsia="方正仿宋_GBK" w:hAnsi="Times New Roman" w:cs="Times New Roman"/>
                <w:sz w:val="24"/>
                <w:szCs w:val="24"/>
              </w:rPr>
              <w:t xml:space="preserve">150 </w:t>
            </w:r>
            <w:r w:rsidRPr="00342685">
              <w:rPr>
                <w:rFonts w:ascii="Times New Roman" w:eastAsia="方正仿宋_GBK" w:hAnsi="Times New Roman" w:cs="Times New Roman"/>
                <w:sz w:val="24"/>
                <w:szCs w:val="24"/>
              </w:rPr>
              <w:t>抽</w:t>
            </w:r>
            <w:r w:rsidRPr="00342685">
              <w:rPr>
                <w:rFonts w:ascii="Times New Roman" w:eastAsia="方正仿宋_GBK" w:hAnsi="Times New Roman" w:cs="Times New Roman"/>
                <w:spacing w:val="10"/>
                <w:sz w:val="24"/>
                <w:szCs w:val="24"/>
              </w:rPr>
              <w:t xml:space="preserve"> </w:t>
            </w:r>
            <w:r w:rsidRPr="00342685">
              <w:rPr>
                <w:rFonts w:ascii="Times New Roman" w:eastAsia="方正仿宋_GBK" w:hAnsi="Times New Roman" w:cs="Times New Roman"/>
                <w:sz w:val="24"/>
                <w:szCs w:val="24"/>
              </w:rPr>
              <w:t>S</w:t>
            </w:r>
            <w:r w:rsidRPr="00342685">
              <w:rPr>
                <w:rFonts w:ascii="Times New Roman" w:eastAsia="方正仿宋_GBK" w:hAnsi="Times New Roman" w:cs="Times New Roman"/>
                <w:spacing w:val="8"/>
                <w:sz w:val="24"/>
                <w:szCs w:val="24"/>
              </w:rPr>
              <w:t xml:space="preserve"> </w:t>
            </w:r>
            <w:r w:rsidRPr="00342685">
              <w:rPr>
                <w:rFonts w:ascii="Times New Roman" w:eastAsia="方正仿宋_GBK" w:hAnsi="Times New Roman" w:cs="Times New Roman"/>
                <w:sz w:val="24"/>
                <w:szCs w:val="24"/>
              </w:rPr>
              <w:t>码</w:t>
            </w:r>
          </w:p>
        </w:tc>
        <w:tc>
          <w:tcPr>
            <w:tcW w:w="879" w:type="dxa"/>
            <w:tcBorders>
              <w:bottom w:val="single" w:sz="4" w:space="0" w:color="000000"/>
            </w:tcBorders>
            <w:vAlign w:val="center"/>
          </w:tcPr>
          <w:p w:rsidR="00342685" w:rsidRPr="00342685" w:rsidRDefault="00342685" w:rsidP="00342685">
            <w:pPr>
              <w:pStyle w:val="TableText"/>
              <w:jc w:val="right"/>
              <w:rPr>
                <w:rFonts w:ascii="Times New Roman" w:eastAsia="方正仿宋_GBK" w:hAnsi="Times New Roman" w:cs="Times New Roman"/>
                <w:sz w:val="24"/>
                <w:szCs w:val="24"/>
              </w:rPr>
            </w:pPr>
          </w:p>
        </w:tc>
        <w:tc>
          <w:tcPr>
            <w:tcW w:w="720" w:type="dxa"/>
            <w:tcBorders>
              <w:bottom w:val="single" w:sz="4"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r>
      <w:tr w:rsidR="00342685" w:rsidTr="00DD4451">
        <w:trPr>
          <w:trHeight w:val="441"/>
        </w:trPr>
        <w:tc>
          <w:tcPr>
            <w:tcW w:w="555" w:type="dxa"/>
            <w:tcBorders>
              <w:top w:val="single" w:sz="4" w:space="0" w:color="000000"/>
              <w:left w:val="single" w:sz="4" w:space="0" w:color="000000"/>
              <w:bottom w:val="single" w:sz="12" w:space="0" w:color="000000"/>
              <w:right w:val="nil"/>
            </w:tcBorders>
            <w:vAlign w:val="center"/>
          </w:tcPr>
          <w:p w:rsidR="00342685" w:rsidRPr="00342685" w:rsidRDefault="00342685" w:rsidP="00690746">
            <w:pPr>
              <w:pStyle w:val="TableText"/>
              <w:rPr>
                <w:rFonts w:ascii="Times New Roman" w:eastAsia="方正仿宋_GBK" w:hAnsi="Times New Roman" w:cs="Times New Roman"/>
                <w:sz w:val="24"/>
                <w:szCs w:val="24"/>
              </w:rPr>
            </w:pPr>
          </w:p>
        </w:tc>
        <w:tc>
          <w:tcPr>
            <w:tcW w:w="2552" w:type="dxa"/>
            <w:tcBorders>
              <w:top w:val="single" w:sz="4" w:space="0" w:color="000000"/>
              <w:left w:val="nil"/>
              <w:bottom w:val="single" w:sz="12" w:space="0" w:color="000000"/>
              <w:right w:val="nil"/>
            </w:tcBorders>
            <w:vAlign w:val="center"/>
          </w:tcPr>
          <w:p w:rsidR="00342685" w:rsidRPr="00342685" w:rsidRDefault="00342685" w:rsidP="00342685">
            <w:pPr>
              <w:pStyle w:val="TableText"/>
              <w:jc w:val="both"/>
              <w:rPr>
                <w:rFonts w:ascii="Times New Roman" w:eastAsia="方正仿宋_GBK" w:hAnsi="Times New Roman" w:cs="Times New Roman"/>
                <w:sz w:val="24"/>
                <w:szCs w:val="24"/>
              </w:rPr>
            </w:pPr>
          </w:p>
        </w:tc>
        <w:tc>
          <w:tcPr>
            <w:tcW w:w="4366" w:type="dxa"/>
            <w:tcBorders>
              <w:top w:val="single" w:sz="4" w:space="0" w:color="000000"/>
              <w:left w:val="nil"/>
              <w:bottom w:val="single" w:sz="12" w:space="0" w:color="000000"/>
              <w:right w:val="nil"/>
            </w:tcBorders>
            <w:vAlign w:val="center"/>
          </w:tcPr>
          <w:p w:rsidR="00342685" w:rsidRPr="00342685" w:rsidRDefault="00342685" w:rsidP="00690746">
            <w:pPr>
              <w:pStyle w:val="TableText"/>
              <w:ind w:firstLine="620"/>
              <w:jc w:val="both"/>
              <w:rPr>
                <w:rFonts w:ascii="Times New Roman" w:eastAsia="方正仿宋_GBK" w:hAnsi="Times New Roman" w:cs="Times New Roman"/>
                <w:sz w:val="24"/>
                <w:szCs w:val="24"/>
              </w:rPr>
            </w:pPr>
          </w:p>
        </w:tc>
        <w:tc>
          <w:tcPr>
            <w:tcW w:w="879" w:type="dxa"/>
            <w:tcBorders>
              <w:top w:val="single" w:sz="4" w:space="0" w:color="000000"/>
              <w:left w:val="nil"/>
              <w:bottom w:val="single" w:sz="12" w:space="0" w:color="000000"/>
              <w:right w:val="nil"/>
            </w:tcBorders>
            <w:vAlign w:val="center"/>
          </w:tcPr>
          <w:p w:rsidR="00342685" w:rsidRPr="00342685" w:rsidRDefault="00342685" w:rsidP="00342685">
            <w:pPr>
              <w:pStyle w:val="TableText"/>
              <w:jc w:val="right"/>
              <w:rPr>
                <w:rFonts w:ascii="Times New Roman" w:eastAsia="方正仿宋_GBK" w:hAnsi="Times New Roman" w:cs="Times New Roman"/>
                <w:sz w:val="24"/>
                <w:szCs w:val="24"/>
              </w:rPr>
            </w:pPr>
          </w:p>
        </w:tc>
        <w:tc>
          <w:tcPr>
            <w:tcW w:w="720" w:type="dxa"/>
            <w:tcBorders>
              <w:top w:val="single" w:sz="4" w:space="0" w:color="000000"/>
              <w:left w:val="nil"/>
              <w:bottom w:val="single" w:sz="12" w:space="0" w:color="000000"/>
              <w:right w:val="single" w:sz="4" w:space="0" w:color="000000"/>
            </w:tcBorders>
            <w:vAlign w:val="center"/>
          </w:tcPr>
          <w:p w:rsidR="00342685" w:rsidRDefault="00342685" w:rsidP="00342685">
            <w:pPr>
              <w:pStyle w:val="TableText"/>
              <w:rPr>
                <w:rFonts w:ascii="Times New Roman" w:eastAsia="方正仿宋_GBK" w:hAnsi="Times New Roman" w:cs="Times New Roman"/>
                <w:sz w:val="24"/>
                <w:szCs w:val="24"/>
                <w:lang w:eastAsia="zh-CN"/>
              </w:rPr>
            </w:pPr>
          </w:p>
        </w:tc>
      </w:tr>
    </w:tbl>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1190"/>
        <w:gridCol w:w="1191"/>
        <w:gridCol w:w="1190"/>
        <w:gridCol w:w="1191"/>
        <w:gridCol w:w="1191"/>
      </w:tblGrid>
      <w:tr w:rsidR="00342685" w:rsidTr="00342685">
        <w:trPr>
          <w:trHeight w:val="481"/>
        </w:trPr>
        <w:tc>
          <w:tcPr>
            <w:tcW w:w="567" w:type="dxa"/>
            <w:tcBorders>
              <w:top w:val="single" w:sz="12"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序号</w:t>
            </w:r>
          </w:p>
        </w:tc>
        <w:tc>
          <w:tcPr>
            <w:tcW w:w="2552" w:type="dxa"/>
            <w:tcBorders>
              <w:top w:val="single" w:sz="12"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打印机耗材</w:t>
            </w:r>
          </w:p>
        </w:tc>
        <w:tc>
          <w:tcPr>
            <w:tcW w:w="1190" w:type="dxa"/>
            <w:tcBorders>
              <w:top w:val="single" w:sz="12"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hint="eastAsia"/>
                <w:sz w:val="24"/>
                <w:szCs w:val="24"/>
              </w:rPr>
              <w:t>品牌</w:t>
            </w:r>
          </w:p>
        </w:tc>
        <w:tc>
          <w:tcPr>
            <w:tcW w:w="1191" w:type="dxa"/>
            <w:tcBorders>
              <w:top w:val="single" w:sz="12"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hint="eastAsia"/>
                <w:sz w:val="24"/>
                <w:szCs w:val="24"/>
              </w:rPr>
              <w:t>型号</w:t>
            </w:r>
          </w:p>
        </w:tc>
        <w:tc>
          <w:tcPr>
            <w:tcW w:w="1190" w:type="dxa"/>
            <w:tcBorders>
              <w:top w:val="single" w:sz="12"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rPr>
            </w:pPr>
            <w:r w:rsidRPr="00342685">
              <w:rPr>
                <w:rFonts w:ascii="Times New Roman" w:eastAsia="方正仿宋_GBK" w:hAnsi="Times New Roman" w:cs="Times New Roman" w:hint="eastAsia"/>
                <w:sz w:val="24"/>
                <w:szCs w:val="24"/>
              </w:rPr>
              <w:t>数量</w:t>
            </w:r>
          </w:p>
        </w:tc>
        <w:tc>
          <w:tcPr>
            <w:tcW w:w="1191" w:type="dxa"/>
            <w:tcBorders>
              <w:top w:val="single" w:sz="12" w:space="0" w:color="000000"/>
            </w:tcBorders>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单位</w:t>
            </w:r>
          </w:p>
        </w:tc>
        <w:tc>
          <w:tcPr>
            <w:tcW w:w="1191" w:type="dxa"/>
            <w:tcBorders>
              <w:top w:val="single" w:sz="12" w:space="0" w:color="000000"/>
            </w:tcBorders>
            <w:vAlign w:val="center"/>
          </w:tcPr>
          <w:p w:rsid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参考单价</w:t>
            </w:r>
          </w:p>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（元）</w:t>
            </w:r>
          </w:p>
        </w:tc>
      </w:tr>
      <w:tr w:rsidR="00342685" w:rsidTr="00342685">
        <w:trPr>
          <w:trHeight w:val="481"/>
        </w:trPr>
        <w:tc>
          <w:tcPr>
            <w:tcW w:w="567"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12</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hint="eastAsia"/>
                <w:sz w:val="24"/>
                <w:szCs w:val="24"/>
              </w:rPr>
              <w:t>墨盒</w:t>
            </w:r>
          </w:p>
        </w:tc>
        <w:tc>
          <w:tcPr>
            <w:tcW w:w="1190"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0"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rPr>
            </w:pPr>
          </w:p>
        </w:tc>
      </w:tr>
      <w:tr w:rsidR="00342685" w:rsidTr="00342685">
        <w:trPr>
          <w:trHeight w:val="481"/>
        </w:trPr>
        <w:tc>
          <w:tcPr>
            <w:tcW w:w="567"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lastRenderedPageBreak/>
              <w:t>13</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hint="eastAsia"/>
                <w:sz w:val="24"/>
                <w:szCs w:val="24"/>
              </w:rPr>
              <w:t>墨粉</w:t>
            </w:r>
          </w:p>
        </w:tc>
        <w:tc>
          <w:tcPr>
            <w:tcW w:w="1190"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0"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次</w:t>
            </w: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rPr>
            </w:pPr>
          </w:p>
        </w:tc>
      </w:tr>
      <w:tr w:rsidR="00342685" w:rsidTr="00342685">
        <w:trPr>
          <w:trHeight w:val="481"/>
        </w:trPr>
        <w:tc>
          <w:tcPr>
            <w:tcW w:w="567"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14</w:t>
            </w:r>
          </w:p>
        </w:tc>
        <w:tc>
          <w:tcPr>
            <w:tcW w:w="2552" w:type="dxa"/>
            <w:vAlign w:val="center"/>
          </w:tcPr>
          <w:p w:rsidR="00342685" w:rsidRPr="00342685" w:rsidRDefault="00342685" w:rsidP="00342685">
            <w:pPr>
              <w:pStyle w:val="TableText"/>
              <w:jc w:val="both"/>
              <w:rPr>
                <w:rFonts w:ascii="Times New Roman" w:eastAsia="方正仿宋_GBK" w:hAnsi="Times New Roman" w:cs="Times New Roman"/>
                <w:sz w:val="24"/>
                <w:szCs w:val="24"/>
              </w:rPr>
            </w:pPr>
            <w:r w:rsidRPr="00342685">
              <w:rPr>
                <w:rFonts w:ascii="Times New Roman" w:eastAsia="方正仿宋_GBK" w:hAnsi="Times New Roman" w:cs="Times New Roman" w:hint="eastAsia"/>
                <w:sz w:val="24"/>
                <w:szCs w:val="24"/>
              </w:rPr>
              <w:t>硒鼓</w:t>
            </w:r>
          </w:p>
        </w:tc>
        <w:tc>
          <w:tcPr>
            <w:tcW w:w="1190"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0" w:type="dxa"/>
            <w:vAlign w:val="center"/>
          </w:tcPr>
          <w:p w:rsidR="00342685" w:rsidRPr="00342685" w:rsidRDefault="00342685" w:rsidP="00342685">
            <w:pPr>
              <w:pStyle w:val="TableText"/>
              <w:rPr>
                <w:rFonts w:ascii="Times New Roman" w:eastAsia="方正仿宋_GBK" w:hAnsi="Times New Roman" w:cs="Times New Roman"/>
                <w:sz w:val="24"/>
                <w:szCs w:val="24"/>
              </w:rPr>
            </w:pPr>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lang w:eastAsia="zh-CN"/>
              </w:rPr>
            </w:pPr>
            <w:proofErr w:type="gramStart"/>
            <w:r>
              <w:rPr>
                <w:rFonts w:ascii="Times New Roman" w:eastAsia="方正仿宋_GBK" w:hAnsi="Times New Roman" w:cs="Times New Roman" w:hint="eastAsia"/>
                <w:sz w:val="24"/>
                <w:szCs w:val="24"/>
                <w:lang w:eastAsia="zh-CN"/>
              </w:rPr>
              <w:t>个</w:t>
            </w:r>
            <w:proofErr w:type="gramEnd"/>
          </w:p>
        </w:tc>
        <w:tc>
          <w:tcPr>
            <w:tcW w:w="1191" w:type="dxa"/>
            <w:vAlign w:val="center"/>
          </w:tcPr>
          <w:p w:rsidR="00342685" w:rsidRPr="00342685" w:rsidRDefault="00342685" w:rsidP="00342685">
            <w:pPr>
              <w:pStyle w:val="TableText"/>
              <w:rPr>
                <w:rFonts w:ascii="Times New Roman" w:eastAsia="方正仿宋_GBK" w:hAnsi="Times New Roman" w:cs="Times New Roman"/>
                <w:sz w:val="24"/>
                <w:szCs w:val="24"/>
              </w:rPr>
            </w:pPr>
          </w:p>
        </w:tc>
      </w:tr>
    </w:tbl>
    <w:p w:rsidR="00342685" w:rsidRDefault="00342685" w:rsidP="00342685">
      <w:r>
        <w:rPr>
          <w:rFonts w:ascii="Times New Roman" w:eastAsia="方正仿宋_GBK" w:hAnsi="Times New Roman" w:cs="Times New Roman" w:hint="eastAsia"/>
          <w:sz w:val="24"/>
          <w:szCs w:val="24"/>
        </w:rPr>
        <w:t>备注：</w:t>
      </w:r>
      <w:r w:rsidRPr="00342685">
        <w:rPr>
          <w:rFonts w:ascii="Times New Roman" w:eastAsia="方正仿宋_GBK" w:hAnsi="Times New Roman" w:cs="Times New Roman"/>
          <w:sz w:val="24"/>
          <w:szCs w:val="24"/>
        </w:rPr>
        <w:t>各单位根据打印机情况自行填写</w:t>
      </w:r>
      <w:r>
        <w:rPr>
          <w:rFonts w:ascii="Times New Roman" w:eastAsia="方正仿宋_GBK" w:hAnsi="Times New Roman" w:cs="Times New Roman" w:hint="eastAsia"/>
          <w:sz w:val="24"/>
          <w:szCs w:val="24"/>
        </w:rPr>
        <w:t>，加页。</w:t>
      </w:r>
    </w:p>
    <w:sectPr w:rsidR="00342685" w:rsidSect="003B5AB9">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A6" w:rsidRDefault="009E13A6" w:rsidP="00342685">
      <w:r>
        <w:separator/>
      </w:r>
    </w:p>
  </w:endnote>
  <w:endnote w:type="continuationSeparator" w:id="0">
    <w:p w:rsidR="009E13A6" w:rsidRDefault="009E13A6" w:rsidP="0034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A6" w:rsidRDefault="009E13A6" w:rsidP="00342685">
      <w:r>
        <w:separator/>
      </w:r>
    </w:p>
  </w:footnote>
  <w:footnote w:type="continuationSeparator" w:id="0">
    <w:p w:rsidR="009E13A6" w:rsidRDefault="009E13A6" w:rsidP="00342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685"/>
    <w:rsid w:val="000B260F"/>
    <w:rsid w:val="000D2BED"/>
    <w:rsid w:val="000E3C90"/>
    <w:rsid w:val="000F402F"/>
    <w:rsid w:val="00120ECA"/>
    <w:rsid w:val="001D35BF"/>
    <w:rsid w:val="00342685"/>
    <w:rsid w:val="00356059"/>
    <w:rsid w:val="00392DA6"/>
    <w:rsid w:val="003B5AB9"/>
    <w:rsid w:val="00435342"/>
    <w:rsid w:val="004A1688"/>
    <w:rsid w:val="00565AB8"/>
    <w:rsid w:val="006206C5"/>
    <w:rsid w:val="006729E3"/>
    <w:rsid w:val="00734CA5"/>
    <w:rsid w:val="007B34EA"/>
    <w:rsid w:val="008F415A"/>
    <w:rsid w:val="009D6796"/>
    <w:rsid w:val="009E13A6"/>
    <w:rsid w:val="00C414E7"/>
    <w:rsid w:val="00DD4451"/>
    <w:rsid w:val="00E14F7A"/>
    <w:rsid w:val="00E40995"/>
    <w:rsid w:val="00EE79EE"/>
    <w:rsid w:val="00F26982"/>
    <w:rsid w:val="00F8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85"/>
    <w:pPr>
      <w:widowControl w:val="0"/>
      <w:jc w:val="both"/>
    </w:pPr>
  </w:style>
  <w:style w:type="paragraph" w:styleId="1">
    <w:name w:val="heading 1"/>
    <w:basedOn w:val="a"/>
    <w:next w:val="a"/>
    <w:link w:val="1Char"/>
    <w:uiPriority w:val="9"/>
    <w:qFormat/>
    <w:rsid w:val="003426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426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685"/>
    <w:rPr>
      <w:color w:val="0000FF" w:themeColor="hyperlink"/>
      <w:u w:val="single"/>
    </w:rPr>
  </w:style>
  <w:style w:type="paragraph" w:styleId="a4">
    <w:name w:val="Body Text"/>
    <w:basedOn w:val="a"/>
    <w:link w:val="Char"/>
    <w:autoRedefine/>
    <w:semiHidden/>
    <w:qFormat/>
    <w:rsid w:val="00342685"/>
    <w:pPr>
      <w:widowControl/>
      <w:kinsoku w:val="0"/>
      <w:autoSpaceDE w:val="0"/>
      <w:autoSpaceDN w:val="0"/>
      <w:adjustRightInd w:val="0"/>
      <w:snapToGrid w:val="0"/>
      <w:spacing w:before="214" w:line="215" w:lineRule="auto"/>
      <w:jc w:val="left"/>
      <w:textAlignment w:val="baseline"/>
      <w:outlineLvl w:val="0"/>
    </w:pPr>
    <w:rPr>
      <w:rFonts w:ascii="方正小标宋_GBK" w:eastAsia="方正小标宋_GBK" w:hAnsi="宋体" w:cs="宋体"/>
      <w:snapToGrid w:val="0"/>
      <w:color w:val="000000"/>
      <w:kern w:val="0"/>
      <w:sz w:val="36"/>
      <w:szCs w:val="36"/>
    </w:rPr>
  </w:style>
  <w:style w:type="character" w:customStyle="1" w:styleId="Char">
    <w:name w:val="正文文本 Char"/>
    <w:basedOn w:val="a0"/>
    <w:link w:val="a4"/>
    <w:semiHidden/>
    <w:rsid w:val="00342685"/>
    <w:rPr>
      <w:rFonts w:ascii="方正小标宋_GBK" w:eastAsia="方正小标宋_GBK" w:hAnsi="宋体" w:cs="宋体"/>
      <w:snapToGrid w:val="0"/>
      <w:color w:val="000000"/>
      <w:kern w:val="0"/>
      <w:sz w:val="36"/>
      <w:szCs w:val="36"/>
    </w:rPr>
  </w:style>
  <w:style w:type="table" w:customStyle="1" w:styleId="TableNormal">
    <w:name w:val="Table Normal"/>
    <w:autoRedefine/>
    <w:semiHidden/>
    <w:unhideWhenUsed/>
    <w:qFormat/>
    <w:rsid w:val="00342685"/>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342685"/>
    <w:pPr>
      <w:widowControl/>
      <w:kinsoku w:val="0"/>
      <w:autoSpaceDE w:val="0"/>
      <w:autoSpaceDN w:val="0"/>
      <w:adjustRightInd w:val="0"/>
      <w:snapToGrid w:val="0"/>
      <w:jc w:val="center"/>
      <w:textAlignment w:val="baseline"/>
    </w:pPr>
    <w:rPr>
      <w:rFonts w:ascii="微软雅黑" w:eastAsia="微软雅黑" w:hAnsi="微软雅黑" w:cs="微软雅黑"/>
      <w:snapToGrid w:val="0"/>
      <w:color w:val="000000"/>
      <w:kern w:val="0"/>
      <w:sz w:val="31"/>
      <w:szCs w:val="31"/>
      <w:lang w:eastAsia="en-US"/>
    </w:rPr>
  </w:style>
  <w:style w:type="character" w:customStyle="1" w:styleId="1Char">
    <w:name w:val="标题 1 Char"/>
    <w:basedOn w:val="a0"/>
    <w:link w:val="1"/>
    <w:uiPriority w:val="9"/>
    <w:rsid w:val="00342685"/>
    <w:rPr>
      <w:b/>
      <w:bCs/>
      <w:kern w:val="44"/>
      <w:sz w:val="44"/>
      <w:szCs w:val="44"/>
    </w:rPr>
  </w:style>
  <w:style w:type="character" w:customStyle="1" w:styleId="2Char">
    <w:name w:val="标题 2 Char"/>
    <w:basedOn w:val="a0"/>
    <w:link w:val="2"/>
    <w:uiPriority w:val="9"/>
    <w:rsid w:val="00342685"/>
    <w:rPr>
      <w:rFonts w:asciiTheme="majorHAnsi" w:eastAsiaTheme="majorEastAsia" w:hAnsiTheme="majorHAnsi" w:cstheme="majorBidi"/>
      <w:b/>
      <w:bCs/>
      <w:sz w:val="32"/>
      <w:szCs w:val="32"/>
    </w:rPr>
  </w:style>
  <w:style w:type="paragraph" w:styleId="a5">
    <w:name w:val="header"/>
    <w:basedOn w:val="a"/>
    <w:link w:val="Char0"/>
    <w:uiPriority w:val="99"/>
    <w:unhideWhenUsed/>
    <w:rsid w:val="003426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2685"/>
    <w:rPr>
      <w:sz w:val="18"/>
      <w:szCs w:val="18"/>
    </w:rPr>
  </w:style>
  <w:style w:type="paragraph" w:styleId="a6">
    <w:name w:val="footer"/>
    <w:basedOn w:val="a"/>
    <w:link w:val="Char1"/>
    <w:uiPriority w:val="99"/>
    <w:unhideWhenUsed/>
    <w:rsid w:val="00342685"/>
    <w:pPr>
      <w:tabs>
        <w:tab w:val="center" w:pos="4153"/>
        <w:tab w:val="right" w:pos="8306"/>
      </w:tabs>
      <w:snapToGrid w:val="0"/>
      <w:jc w:val="left"/>
    </w:pPr>
    <w:rPr>
      <w:sz w:val="18"/>
      <w:szCs w:val="18"/>
    </w:rPr>
  </w:style>
  <w:style w:type="character" w:customStyle="1" w:styleId="Char1">
    <w:name w:val="页脚 Char"/>
    <w:basedOn w:val="a0"/>
    <w:link w:val="a6"/>
    <w:uiPriority w:val="99"/>
    <w:rsid w:val="003426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12</cp:revision>
  <dcterms:created xsi:type="dcterms:W3CDTF">2024-04-16T09:12:00Z</dcterms:created>
  <dcterms:modified xsi:type="dcterms:W3CDTF">2024-04-17T00:23:00Z</dcterms:modified>
</cp:coreProperties>
</file>